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ՓԲԸ-ի 2025 թ-ի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ՓԲԸ-ի 2025 թ-ի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ՓԲԸ-ի 2025 թ-ի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ՓԲԸ-ի 2025 թ-ի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ՏԲԿ-ԷԱՃԱՊՁԲ-2507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ՏԲԿ-ԷԱՃԱՊՁԲ-2507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ՏԲԿ-ԷԱՃԱՊՁԲ-2507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պակաս,խտությունը 15 0C ջերմաստիճանում` 820-845կ•/մ3,ծծմբի պարունակությունը՝ 350մ•/կ•-ից ոչ ավելի,բռնկման ջերմաստիճանը՝ 550C-ից ոչ ցածր, ածխածնի մնացորդը 10% նստվածքում՝ 0.3%-ից ոչ ավելի,մածուցիկությունը 400C-ում՝ 2-4.5 մմ2/վ, պղտորման ջերմաստիճանը՝ 00C-ից ոչ բարձր, անվտան•ությունը, մակնշումը և փաթեթավորումը՝ ըստ ՀՀ կառավարության 2005թ. նոյեմբերի 11-ի N1592-Ն որոշմամբ հաստատված «Ներքին այրման շարժիչային վառելիքների տեխնիկական կանոնակարգի», 5 և/կամ 10 և/կամ 20 լիտրանոց կտրոնների տեսքով՝ ՀՀ տարածքում գործող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