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ԵՔ-ԷԱՃԱՊՁԲ-25/33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թուջե ձուլվածքից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ԵՔ-ԷԱՃԱՊՁԲ-25/33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թուջե ձուլվածքից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թուջե ձուլվածքից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թուջե ձուլվածքից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4 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5 թև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398.84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ԵՔ-ԷԱՃԱՊՁԲ-25/33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ԵՔ-ԷԱՃԱՊՁԲ-25/33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ԵՔ-ԷԱՃԱՊՁԲ-25/33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ԵՔ-ԷԱՃԱՊՁԲ-25/33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«ԵՔ-ԷԱՃԱՊՁԲ-25/33»*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ԵՔ-ԷԱՃԱՊՁԲ-25/33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«ԵՔ-ԷԱՃԱՊՁԲ-25/33»*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«ԵՔ-ԷԱՃԱՊՁԲ-25/33»*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ԵՔ-ԷԱՃԱՊՁԲ-25/33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«ԵՔ-ԷԱՃԱՊՁԲ-25/33»*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է:8.16 Սույն պայմանագրով Պատվիրատուի իրավունքներն ու պարտականություններն իրականացնում է Երևանի քաղաքապետարանի աշխատակազմի առևտրի, ծառայությունների և գովազդի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4 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թուջե ձուլվածքից և երկաթից: Հիմքը՝ (Նկար 1, 1.1) թուջե ձուլվածք, բարձրությունը՝ 800մմ, որի մեջ ամրանում է Փ102մմ խողովակ՝ 3մմ պատի հաստությամբ: Ընդհանուր բարձրությունը (Նկար 1 , 1.2.) 4 թևի դեպքում  3530մմ: 2200մմ բարձրության վրա թուջե ձուլվածք՝ (Նկար 1, 1.3.)    150x150x150մմ քառանկյուն խորանարդ, որի վրա ամրանում է Երևանի զինանշանը Փ90մմ տրամագծով: Ցուցանակի թևերի երկարությունը (Նկար 1, 1.4.)  950մմ և 700մմ՝ ըստ պատվիրատուի պահանջի: Ցուցանակի թևերի լայնությունը 220մմ: Ցուցանակի թևերի եզրերը պետք է լինի քառանկյուն խողովակով պատրաստված շրջանակից՝ 15x15մմ մետաղական խողովակով: Ցուցանակի թևերը հավաքվում են Փ89մմ մետաղական խողովակի վրա և թևերի միջև հեռավորությունը պետք է լինի 5-15մմ: Վերևի հատվածում նույնպես 150x150x150մմ քառանկյուն խորանարդ (Նկար 1, 1.5.), որի վրա ամրանում է Երևանի զինանշանը՝ Փ90մմ տրամագծով և (Նկար 1, 1.6.) թուջե գագաթ 150մմ բարձրությամբ: Ցուցանակի յուրաքանչյուր թև պետք է պտտվի 360 աստիճանով Փ89մմ խողովակի առանցքի շուրջ և ամրանա ցանկացած դիրքում: Ցուցանակի թևերը (Նկար  3, 2.1.) Փ89մմ խողովակի վրա հագնում է թուջե ուղղորդիչով ((втулка) Նկար 3, 2.2.) ՝ թևի ուղղահայացությունը ապահովելու համար: Թևի թիթեղի հաստությունը 1.5մմ: Թևերի գրվածքի տառատեսակը (Նկար 3, 2.3.)  Dallak Time և Dallak Time Armenia: Գրվածքը պետք է լինի Հայերեն և Անգլերեն՝ միաժամանակ յուրաքանչյուր կողմում, վերևից՝ Հայերեն, իսկ ներքևում՝ Անգլերեն: Գրվածքը պատրաստվում է ինքնակպչուն թաղանթի վրա՝ տպագրության միջոցով (գունային համադրությունը՝ ըստ պատվիրատուի պահանջի) և պետք է լինի դիմացկուն եղանակային պայմաններին: Ցուցանակի հետ պատրաստվում է նաև մետաղական կոնստրուկցիա (գծագիր) (закладной) բետոնացման համար, որի վրա ամրանում է ցուցանակը: Ցուցանակի թուջե հիմքը և բոլոր դետալները պետք է համապատասխանի նկարում պատկերվածի հետ: Ցուցանակը պետք է պատրաստվի նոր հումքով, նախաներկված ակրիլային նախաներկով (Акриловый грунт для покраски автомобиля) և փոշեներկված՝ համաձայնեցնելով պատվիրատուի հետ: Տեղափոխումը և տեղադրումը, ըստ պատվիրատուի կողմից ներկայացված հասցեների, կատարում է մատակարարը մինչև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ցուցանակներ 5 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թուջե ձուլվածքից և երկաթից: Հիմքը՝ (Նկար 2, 1.1) թուջե ձուլվածք, բարձրությունը՝ 800մմ, որի մեջ ամրանում է Փ102մմ խողովակ՝ 3մմ պատի հաստությամբ: Ընդհանուր բարձրությունը (Նկար 2, 1.2.) 5 թևի դեպքում 3750մմ: 2200մմ բարձրության վրա թուջե ձուլվածք՝ (Նկար 2, 1.3.)    150x150x150մմ քառանկյուն խորանարդ, որի վրա ամրանում է Երևանի զինանշանը Փ90մմ տրամագծով: Ցուցանակի թևերի երկարությունը (Նկար 2, 1.4.)  950մմ և 700մմ՝ ըստ պատվիրատուի պահանջի: Ցուցանակի թևերի լայնությունը 220մմ: Ցուցանակի թևերի եզրերը պետք է լինի քառանկյուն խողովակով պատրաստված շրջանակից՝ 15x15մմ մետաղական խողովակով: Ցուցանակի թևերը հավաքվում են Փ89մմ մետաղական խողովակի վրա և թևերի միջև հեռավորությունը պետք է լինի 5-15մմ: Վերևի հատվածում նույնպես 150x150x150մմ քառանկյուն խորանարդ (Նկար 2, 1.5.), որի վրա ամրանում է Երևանի զինանշանը՝ Փ90մմ տրամագծով և (Նկար 2, 1.6.) թուջե գագաթ 150մմ բարձրությամբ: Ցուցանակի յուրաքանչյուր թև պետք է պտտվի 360 աստիճանով Փ89մմ խողովակի առանցքի շուրջ և ամրանա ցանկացած դիրքում: Ցուցանակի թևերը (Գծագիր 2, 2.1.) Փ89մմ խողովակի վրա հագնում է թուջե ուղղորդիչով ((втулка)Գծագիր , 2.2.) ՝ թևի ուղղահայացությունը ապահովելու համար: Թևի թիթեղի հաստությունը 1.5մմ: Թևերի գրվածքի տառատեսակը (Նկար 3 , 2.3.)  Dallak Time և Dallak Time Armenia: Գրվածքը պետք է լինի Հայերեն և Անգլերեն՝ միաժամանակ յուրաքանչյուր կողմում, վերևից՝ Հայերեն, իսկ ներքևում՝ Անգլերեն: Գրվածքը պատրաստվում է ինքնակպչուն թաղանթի վրա՝ տպագրության միջոցով (գունային համադրությունը՝ ըստ պատվիրատուի պահանջի) և պետք է լինի դիմացկուն եղանակային պայմաններին: Ցուցանակի հետ պատրաստվում է նաև մետաղական կոնստրուկցիա (գծագիր) (закладной) բետոնացման համար, որի վրա ամրանում է Ցուցանակը: Ցուցանակը թուջե հիմքը և բոլոր դետալները պետք է համապատասխանի նկարում պատկերվածի հետ: Ցուցանակը պետք է պատրաստվի նոր հումքով, նախաներկված ակրիլային նախաներկով (Акриловый грунт для покраски автомобиля) և փոշեներկված՝ համաձայնեցնելով պատվիրատուի հետ: Տեղափոխումը և տեղադրումը, ըստ պատվիրատուի կողմից ներկայացված հասցեների, կատարում է մատակարարը մինչև 100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360 օրացուցային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360 օրացուցային օրվա ընթացքում, ըստ պատվիրատուի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