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ՉՀԳ-ԷԱՃԱՊՁԲ-2025/2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ՀԱՍՏՈՑԱՇԻՆԱԿԱՆ ԳՈՐԾԱՐԱՆ ԲԲԸ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ք.Չարենցավան, Եսայան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ՉՀԳ  ԲԲԸ-ի կարիքների համար ՉՀԳ-ԷԱՃԱՊՁԲ-2025/2  ծածկագրով Էլեկտրոնային աճուրդի  ձևով  վառելիքի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Հակոբքյոխվյան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+37493442320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sveta120283@gmail.com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ՀԱՍՏՈՑԱՇԻՆԱԿԱՆ ԳՈՐԾԱՐԱՆ ԲԲԸ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ՉՀԳ-ԷԱՃԱՊՁԲ-2025/2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ՀԱՍՏՈՑԱՇԻՆԱԿԱՆ ԳՈՐԾԱՐԱՆ ԲԲԸ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ՀԱՍՏՈՑԱՇԻՆԱԿԱՆ ԳՈՐԾԱՐԱՆ ԲԲԸ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ՉՀԳ  ԲԲԸ-ի կարիքների համար ՉՀԳ-ԷԱՃԱՊՁԲ-2025/2  ծածկագրով Էլեկտրոնային աճուրդի  ձևով  վառելիքի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ՀԱՍՏՈՑԱՇԻՆԱԿԱՆ ԳՈՐԾԱՐԱՆ ԲԲԸ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ՉՀԳ  ԲԲԸ-ի կարիքների համար ՉՀԳ-ԷԱՃԱՊՁԲ-2025/2  ծածկագրով Էլեկտրոնային աճուրդի  ձևով  վառելիքի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ՉՀԳ-ԷԱՃԱՊՁԲ-2025/2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sveta120283@gmail.com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ՉՀԳ  ԲԲԸ-ի կարիքների համար ՉՀԳ-ԷԱՃԱՊՁԲ-2025/2  ծածկագրով Էլեկտրոնային աճուրդի  ձևով  վառելիքի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ՉՀԳ-ԷԱՃԱՊՁԲ-2025/2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ՀԱՍՏՈՑԱՇԻՆԱԿԱՆ ԳՈՐԾԱՐԱՆ ԲԲԸ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ՉՀԳ-ԷԱՃԱՊՁԲ-2025/2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ՉՀԳ-ԷԱՃԱՊՁԲ-2025/2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«ՉՀԳ-ԷԱՃԱՊՁԲ-2025/2»*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ՀԱՍՏՈՑԱՇԻՆԱԿԱՆ ԳՈՐԾԱՐԱՆ ԲԲԸ*  (այսուհետ` Պատվիրատու) կողմից կազմակերպված` ՉՀԳ-ԷԱՃԱՊՁԲ-2025/2*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ՀԱՍՏՈՑԱՇԻՆԱԿԱՆ ԳՈՐԾԱՐԱՆ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- 02800056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- 1570005356230100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«ՉՀԳ-ԷԱՃԱՊՁԲ-2025/2»*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ՉԱՐԵՆՑԱՎԱՆԻ ՀԱՍՏՈՑԱՇԻՆԱԿԱՆ ԳՈՐԾԱՐԱՆ ԲԲԸ*  (այսուհետ` Պատվիրատու) կողմից կազմակերպված` ՉՀԳ-ԷԱՃԱՊՁԲ-2025/2*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ՀԱՍՏՈՑԱՇԻՆԱԿԱՆ ԳՈՐԾԱՐԱՆ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- 02800056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- 1570005356230100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«ՉՀԳ»  ԲԲԸ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	հետազոտական մեթոդով` ոչ պակաս 91: 
-	շարժիչային մեթոդով` ոչ պակաս 81:  
Կապարի պարունակությունը 5 մգ/դմ3-ից ոչ ավելի: 
Խտությունը` 15 0C ջերմաստիճանում` 720-775 կգ/մ3: 
Ծծմբի պարունակությունը` 10 մգ/կգ-ից ոչ ավելի: 
Բենզինի հագեցած գոլորշիների ճնշումը՝ 45-ից մինչև 100կՊա։
Ածխաջրածինների ծավալային մասը, ոչ ավելի՝ արոմատիկ - 21%, օլեֆիններ - 21%, Բենզոլի ծավալային մասը 1 %-ից ոչ ավելի: 
Թթվածնի զանգվածային մասը` 2,7 %-ից ոչ ավելի: 
Օքսիդիչների ծավալային մասը, ոչ ավելի` մեթանոլ - 3 %, էթանոլ- 5 %, իզոպրոպիլ սպիրտ- 10 %, իզոբութիլ սպիրտ-10 %, եռաբութիլ սպիրտ-7 %, եթերներ (C⁵ և ավելի) - 15 %, այլ օքսիդիչներ - 10 %: 
Մատակարարումը կտրոնային: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350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Մատակարարումը կտրոնային: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 Չարենցավան, Եսայան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Պայմնագիրն ուժի մեջ մտնելուց հետո մինչև  2025թ-ի դեկտեմբերի 30-ը՝ըստ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 Չարենցավան, Եսայան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Պայմնագիրն ուժի մեջ մտնելուց հետո մինչև  2025թ-ի դեկտեմբերի 30-ը՝ըստ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