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2025.01.30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ՎԲԿ-ԷԱՃԱՊՁԲ-25/34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Գարեգին Նժդեհի 2/42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Լիզինգով Բժշկական սարքավորումներ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0322-469-48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myarpi@yandex.ru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ՎԲԿ-ԷԱՃԱՊՁԲ-25/34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2025.01.30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Լիզինգով Բժշկական սարքավորումներ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Լիզինգով Բժշկական սարքավորումներ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ՎԲԿ-ԷԱՃԱՊՁԲ-25/34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myarpi@yandex.ru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Լիզինգով Բժշկական սարքավորումներ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400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2025.02.11.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ՎԲԿ-ԷԱՃԱՊՁԲ-25/34</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ՎԲԿ-ԷԱՃԱՊՁԲ-25/34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ՎԲԿ-ԷԱՃԱՊՁԲ-25/34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ՎԲԿ-ԷԱՃԱՊՁԲ-25/34</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ՎԲԿ-ԷԱՃԱՊՁԲ-25/34</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«ՎԲԿ-ԷԱՃԱՊՁԲ-25/34»*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ՎԲԿ-ԷԱՃԱՊՁԲ-25/34*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«ՎԲԿ-ԷԱՃԱՊՁԲ-25/34»*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ՎԲԿ-ԷԱՃԱՊՁԲ-25/34*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ՎԱՆԱՁՈՐԻ ԲԺՇԿԱԿԱՆ ԿԵՆՏՐՈՆ ՓԲԸ-Ի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"Հետազոտման խցիկ - առնվազն՝ 300 մմ շառավղով, գնդաձև,փակ տիպի, օդափոխվող       Վերին հետազոտվող դաշտի տարածման անկյուն - առնվազն՝ 50°                                                  Ստորին հետազոտվող դաշտի տարածման անկյուն - առնվազն՝ 50°                                         Աջից ձախ հետազոտվող դաշտի տարածման անկյուն - առնվազն՝ 160°                                    Թեստավորման տեխնիկան - առնվազն՝ ստատիկ պերիմետրիա                                               Ազդակի գույները - առնվազն՝ կանաչ, կապույտ                                                                              Սպիտակ ֆոնային լուսավորում - առնվազն՝  3,2 cd/m2 (10 asb)                                                   Դեղին ֆոնային լուսավորում - առնվազն՝ 100 cd/m2 (315 asb)                                                 Ազդակի ինտեսիվություն - առնվազն՝ 1000 asb                                                                         Ֆիքսացիայի վերահսկում - առնվազն՝ հայացքի և թարթման մոնիտորինգ, Heijl/Krakau, EyeSee™                                                                                                                                                     Ծնոտի կարգավորում - առնվազն՝ էլեկտրոնային կարգավորվող վերև և ներքև շարժում     Պացիենտի արձագանքի ժամանակը - առնվազն՝  0,1 - 9,9 վ ադապտիվ                             Քննական դաշտեր - առնվազն՝ ռադիալ փորձադաշտի մոդել                                                  Թեստերի մարտավարություններ - առնվազն՝ սքրինինգային քանակի դեֆեկտ, սքրինինգային 3-զոնա, սքրինինգային 2-զոնա,  շեմային, արագ շեմային, առաջադեմ շեմային, դինամիկ, Էսթերմանի մոնոկուլյար թեստ, Էսթերմանի բինոկուլյար թեստ, թարթեցման․ BSV                Հաղորդակցումներ - առնվազն՝ DICOM Storage SCU,  DICOM MWL SCU, GDT, TXT, CMDL, օպտիկական կոհերենտային տոմոգրաֆի հետազոտությունների հետ փորձադաշտերի համադրման հնարավորություն                                                                                                                    Որակի հավաստագրեր - առնվազն՝՝ EU Declaration of Conformity, ISO13485, ISO 9001            Էներգիայի ծախսը - առավելագույնը՝ 30W                                                                                           Մատակարարման պայմաններ - Երաշխիքային ժամկետը՝ առնվազն 1 տարի տեղադրման պահից: Սարքը պետք է լինի նոր, գործարանային փաթեթավորմամբ: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 տվիչի մոխրագույնի աստիճաններ - առնվազն՝ 256
B տվիչի ինտենսիվության կարգավորում - առնվազն՝ 20-110dB
B տվիչի ինտենսիվության վերահսկում - առնվազն՝ 0-30 dB
B տվիչի տիրույթի դինամիկ կարգավորում - առնվազն՝ 25-90dB
B տվիչի փոխարկիչի հաճախականություն - առնվազն՝ 15MHz 
B տվիչի հետազոտման անկյուն - առնվազն՝ 50
B տվիչի հետազոտման խորություն - առնվազն՝ 60մմ
B տվիչի ֆոկուս - առնվազն՝ 24մմ
B տվիչի տեսակ - պիեզոէլեմենտային մագնիսական տատանվող կամ համարժեք
B տվիչի աքսիալ ռեզոլուցիա - առնվազն՝ 115µm
B տվիչի լատեռալ ռեզոլուցիա - առնվազն՝ 400 µm
B տվիչի կադրերի քանակ - առնվազն՝ 16Hz
Բիոմետրիայի տվիչի - առնվազն՝ կոնտակտային և իմերսիոն մեթոդներին համատեղելի
Բիոմետրիայի տվիչի ինտենսիվության կարգավորում - առնվազն՝ 20-110dB
Բիոմետրիայի տվիչի ինտենսիվության վերահսկում - առնվազն՝ 0-30 dB
Բիոմետրիայի տվիչի փոխարկիչի հաճախականություն - 11MHz կամ համրժեք
Բիոմետրիայի տվիչի ծայրի տրամագիծը - առավելագույնը՝ 7մմ
Բիոմետրիայի տվիչի էլեկտրոնային ռեզոլուցիա - առնվազն՝ 0,03մմ
Բիոմետրիայի տվիչի խորություն - առնվազն՝ 60մմ 1536 կետի վրա
Բիոմետրիայի տվիչի նշանակետի ճառագայթ - առնվազն՝  LED տեսակի, լազերային նշանակետ
Ուլտրաձայնի տարածման արագությունը աչքի յուրաքանչյուր հատվածի համար կարգավորում - առնվազն՝ առաջնային խցիկ, ոսպնյակ, ապակենման մարմին, IOL, ապակենման մարմնի նյութեր
Ներկառուցված նմուշների ճանաչում՝ - առնվազն՝ ֆակիկ, աֆակիկ, PMMA, ակրիլ, սիլիկոն, կեղծ-ֆակիկ աչքի տեսակների համար նյութ
Հետազոտման ռեժիմներ - առնվազն՝ `Ավտոմատ, մանուալ
IOL-ի հաշվարկ - առնվազն՝ SRK-T, SRK 2, HOLLADAY, BINKHORST-II, HOFFER-Q, HAIGIS, 
IOL-ի հաշվարկների միաժամանակյա ցուցադրում	- առնվազն՝ 4 
Հետվիրահատական ռեֆրակցիոն հաշվարկ - առնվազն՝ հետվիրահատական և նախավիրահատական ռեֆրակցիոն հաշվարկ, հետվիրահատական և նախավիրահատական կերատոմետրիայի հաշվարկ    Կերատոմետրիկ կոռեկցիայի և իմպլանտի հաշվարկի մեթոդներ - առնվազն՝ պատմությունից բխող, ռեֆռակցիայից բխող, կոնտակտային ոսպնյակների մեթոդ, ռոզաի ռեգրեսիա, շամմասի ռեգրեսիա, Կրկնակի k/SRK-T
Էկրանը	- առնվազն՝ գունավոր LCD, Touchscreen
Էկրանի ռեզոլյուցիան - առնվազն՝ 1024x768 px
Էկրանի չափսերը - առնվազն՝ 21x16 սմ
Կոմւնիկացիոն պորտոր - առնվազն՝ 4USB, 1 LAN
Ներառված սարքեր և աքսեսուարներ - առնվազն՝ bluetooth մկնիկ, ոտնակ
Տվյալների բազայի կառավարում - առնվազն՝ հիվանդների բազա, վիդեոֆիլմերի և նկարների արտահանում, DCIOM և EMR համատեղելի,
Որակի հավաստագրեր - առնվազն՝ EU Declaration of Conformity, EC CERTIFICATE, Notified Body Confirmation Letter
Մատակարարման պայմաններ - Երաշխիքային ժամկետը՝ առնվազն 1 տարի տեղադրման պահից: Սարքը պետք է լինի նոր,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 առնվազն՝ թվային CCD տեսախցիկ
Լուսավերման աղբյուր - առնվազն՝ Պլասիդո լուսավորություն՝ կարմիր 650 նմ
Նկարահանման լուսավորություն՝ կապույտ 465 նմ (առանց ուլտրամանուշակագույն ճառագայթման)
Բբի դիամետրի չափման լուսավորություն՝ ինֆրարոտիկ 880 նմ
Չափման դիապազոն - առնվազն՝ 3 – 38 մմ, 9 – 99 D
Չափման ճշգրտություն - առնվազն՝ ± 0.1 D
Չափման վերարտադրելիություն - Առնվազն՝ ± 0.1 D
Պլասիդո օղերի քանակ - առնվազն՝ 22
Աշխատանքային հեռավորություն - առնվազն՝ 80 մմ
Չափվող կետերի քանակ - առնվազն՝ 22000
Ծրագրային հնարավորություններ - առնվազն՝ տոպոգրաֆիա, թթվածնի փոխանցելիության վիզուալիզացիա, կոնտակտային ոսպնյակների վիրտուալ տեղադրում, 
Որակի հավաստագրեր - ISO13485, FDA, CE Declaration of Conformity
Սարքի տեղադրում և օգտագործման ուսուցում - Տեղադրում սերտիֆիկացված մասնագետի կողմից, ուսուցում սերտիֆիկացված մասնագետի կողմից, արցունքային շերտի սկանավորում, Ֆուրիեի վերլուծություն, Զեռնիկեի վերլուծություն, տոպոգրաֆիկ կերատոկոնուսի սկրինինգ
Մատակարարման պայմաններ - Երաշխիքային ժամկետը՝ առնվազն 1 տարի տեղադրման պահից: Սարքը պետք է լինի նոր,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հնարավորություններ	- առնվազն՝ 3 – 45 ՄՎտ ելքային հզորություն, ներկառուցված տեսախցիկ աչքերի իրական ժամանակի հետագծմամբ, ներկառուցված իրական ժամանակի չափաբերման սենսոր՝ ճառագայթման դոզայի ցուցադրմամբ, 1-11 մմ էլեկտրոնային կարգավորվող ապերտուրա, Ֆիքսացիոն լույս՝ կարգավորելի պայծառությամբ, Գունավոր սենսորային էկրան, WiFi և Bluetooth միացում, ներկառուցված պախիմետր                                                                                                                                                               Սարքի ծրագրային հնարավորություններ - առնվազն՝ պրոցեդուրայի ժամանակի ավտոմատ կարգավորում, Շարունակական և իմպուլսային ռեժիմներ,  Ժամանակի ավտոմատ ճշգրտում ճառագայթման թիրախային դոզան հասնելու համար, PDF հաշվետվություններ ։                                                                                                Որակի հավաստագրեր - առնվազն՝ FDA                                                                                                             Մատակարարման պայմաններ - Երաշխիքային ժամկետը՝ առնվազն 1 տարի տեղադրման պահից: Սարքը պետք է լինի նոր,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"Աչքի աքսիալ երկարության չափման սկզբունք - առնվազն ցածր կոհերենտային ինտերֆերոմետրիա, ուլտրաձայնային
Աչքի աքսիալ երկարության չափման միջակայք - առնվազն 14-40մմ, 0․01մմ քայլերով
Եղջերաթաղանթի կորության շառավղի չափման միջակայք  - առնվազն՝ 5-13մմ, 0․01մմ քայլերով
Աչքի առաջնային խցիկի խորության չափման միջակայք - առնվազն՝ 1,5-6,5մմ, 0․01մմ քայլերով
Եղջերաթաղանթի կենտրոնական հաստության չափման միջակայք	- առնվազն՝ 250-1300 µմ, 1 µմ քայլերով
Սպիտակից սպիտակ հեռավորություն չափման միջակայք - առնվազն՝ 7-14մմ, 0․1մմ քայլերով
Բբի չափի չափման միջակայք - ռնվազն՝1-10մմ, 0․1մմ քայլերով
Աչքի աքսիալ երկարության ուլտրաձայնայն չափման միջակայք - առնվազն՝ 12-40մմ, 0․01մմ քայլերով
IOL հաշվարկման ֆորմուլաներ - առնվազն՝ SRK, SRK II, SRK/T, Binkhorst, Hoffer Q, Holladay 1, Formula/H, Camellin-Calossi, Barrett Universal II, Shammas-PL, Barrett True-K, Barrett Toric Calculator
Ծրագրային հնարավորություններ - Առնվազն՝ աչքի տեղաշարժի ավտոմատ վեսրահսկում X-Y-Z ուղղություններով, ավտոչափում, մոդիֆիկացված՝ աչքի աքսիալ երկարության, սպիտակից սպիտակ հեռավորություն, բբի չափի վերահաշվարկ 
Էկրան - առնվազն՝ շարժական, 8,4 դյույմ, գունավոր LCD,  սենսորային 
Ներկառուցված տպիչ - առնվազն՝ ջերմային տպիչ՝ թղթի ավտոմատ կտրիչով
Ինտերֆեյս - առնվազն՝ USB, LAN
Էլեկտրոէներգիայի ծախս - առավելագույնը՝ 100Վ
Որակի հավաստագրեր - առնվազն՝ ISO 9001, ISO 13485, CE Declaration of Conformity
Մատակարարման պայմաններ - Երաշխիքային ժամկետը՝ առնվազն 1 տարի տեղադրման պահից: Սարքը պետք է լինի նոր,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"Ռեֆռակտոմետրիայի չափման դիապազոն - առնվազն՝ սֆերա՝ -30.00-ից +25.00 D (VD = 12mm) (0.12 / 0.25 D քայլերով) , ցիլինդր՝0 -ից ±12.00 D (0,01/0.12 / 0.25 D քայլերով) ,     
առանցք՝ 0 -ից 180° (1° / 5° քայլերով)                                                                                                      Ռեֆռակտոմետրիայի չափման համար անհրաժեշտ բբի դիամետրը - չափման համար անհրաժեշտ բբի դիամետրը առավելագույնը՝ ø2 mm                                                                  Կեռատոմետրիայի չափման դիապազոն առնվազն՝ կորության շառավիղը՝ 5.00 -ից 13.00 մմ (0.01 մմ քայլերով) , ռեֆռակտիվ ուժը՝ 29.56D-ից 67.50 D(0.12 / 0.25 D քայլերով) , ցիլինդրիկ ուժը ՝0 -ից ±12.00 D (0․01/0.12 / 0.25 D քայլերով) , առանցք՝ 0 -ից 180° (1° / 5° քայլերով) ։         Միջբբային հեռավորության չափման դիապազոն - առնվազն՝ 30-ից 85 մմ ։                          Բբիդի դամետրի չափման դիապազոն - առնվազն՝ 1.0-ից 10.0 մմ (0.1 մմ քայլերով) ։            Եղջերաթաղանթի դամետրի չափման դիապազոն - առնվազն՝ 10.0 to 14.0 մմ (0.1 մմ  քայլերով)                                                                                                                                                       Հեռվի և մոտի տեսողության սրության որոշման հնարավորություն - առնվազն՝ 0.1, 0.1, 0.25, 0.32, 0.4, 0.5, 0.63, 0.8, 1.0, 1.25 կամ 20/200, 20/200, 20/80, 20/60, 20/50,
 20/40, 20/30, 20/25, 20/20, 20/16                                                                                                           Հեռվի և մոտի տեսողության շտկման դիապազոն - առնվազն՝ սֆերա՝ -20.00-ից +20.00 D (VD = 12mm) (0.25 D քայլերով) , ցիլինդր՝0 -ից ±8.00 D (0.25 D քայլերով) , առանցք՝ 0 -ից 180° (1° / 5° քայլերով) ։                                                                                                                                   Էկրանի դիամետրը - առնվազն՝ 6.5 դյույմ ։                                                                                           Անհրաժեշտ հնարավորություններ - առնվազն՝ աֆտոչափման հնարավորությամբ , բբի դիամետրի չափման հնարավորությամբ, աջ և ձախ աչքերի ավտոճանաչման հնարավորությամբ, , X-Y-Z ավտո-որոնման հնարավորությամբ, ինտեգրված տպիչ, կերատոմետրիայի չափման հնարավորություն՝ բացառելով իջաց կոպի արտեֆակտը (օղակաձև չափում), կատարակտայի ինդեքսի տրամադրում ։                                                       Ներառված աքսեսուարներ - առնվազն՝ տպիչի թուղթ, սնուցման լար, միացման մալուխ, , փոշուց պաշտպանող ծածկույթ, աչքի գնդաձև մոդել,                                                                       Ինտերֆեյս - առնվազն՝ LAN, USB, RC-232C ։                                                                                        Որակի հավաստագրեր - առնվազն՝ ISO 9001, ISO 13485, EU Declaration of Conformity           Մատակարարման պայմաններ	Երաշխիքային ժամկետը՝ առնվազն 1 տարի տեղադրման պահից: Սարքը պետք է լինի նոր, գործարանային փաթեթավորմամբ: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ճնշման չափման անհրաժեշ միջակայք - առնվազն՝ 5-60 մմ Hg
Ներակնային ճնշման չափման ճշգրտություն - առնվազն՝ ±1,0 մմ Hg (5-20 մմ Hg), ± 2,0 մմ Hg (21-60 մմ Hg)
Ներակնային ճնշման չափման հեռավորությունը՝ - առնվազն՝ 6 մմ
Չափերը - առավելագույնը՝ 21.25 x 6.6 x 3.0 սմ
Էկրանի չափսը - առնվազն՝ 2.8 x 2.8 սմ
Քաշը(առանց մարկոցի)	- առավելագույնը՝121 գ
Աքսեսուարներ - առնվազն՝ 100 հատ մեկանգամյա օգտագործման զոնդեր, պաշտպանիչ ճամպրուկ
Որակի հավաստագրեր - առնվազն՝ FDA, EC Certificate
Մատակարարման պայմաններ - Երաշխիքային ժամկետը՝ առնվազն 1 տարի տեղադրման պահից: Սարքը պետք է լինի նոր,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"Լուսավորման տեսակ - վերին լուսավորմամբ կամ համարժեք
Խոշորացումներ - առնվազն՝ 5×, 10×, 16×, 25×, 50×
Օբյեկտիվ լինզայի կոնվերգենցիայի անկյուն - առնվազն՝  13.2° աստիճան
Օկուլյարների խոշորացում - առնվազն՝ 12.5x
Միջբբային տարածություն կարգավորման դիապազոն - առնվազն՝ 55մմ- 80մմ
Օկուլյարնեի շտկման դիապազոն - առնվազն՝ -8D-ից +8D 
Ճեղքային լամպի աշխատանքային հեռավորություն - առնվազն՝ 100.5 մմ
Ճեղքային լամպի առավելագույն հասանելիություն - առնվազն՝ 314 մմ
Ճեղքային լամպի լուսավորման տեսակը	- սպիտակ, LED տեսակի
Ճեղքային լամպի լուսավորման հզորություն - առնվազն՝ 5Վտ
Լուսային ճեղքի ուղղահայաց անկյան կարգավորումներ - առնվազն՝ 0°, 5°,10°,15°,20°
Լուսային ճեղքի հաստության կարգավորման դիապազոն - առնվազն՝ 0-16մմ, շարունակական
Լուսային ճեղքի երկարության  կարգավորման դիապազոն - առնվազն՝ 1-12մմ, շարունակական
Լուսային ճեղքի ապերտուրաներ(ø) - առնվազն՝ 0.2 մմ , 1 մմ, 2 մմ, 5 մմ, 10 մմ, 14 մմ, 16 մմ
Լուսային ճեղքի պտույտ - առնվազն՝ 90° աջ և ձախ 
Ֆիլտրերը - առնվազն՝ լրիվ թափանցիկ, 12.5%ND, կանաչ, կապույտ
Օպտիկական համակարգի պտույտ - առնվազն՝ 90° աջ և ձախ
Սեղանի բարձրության կարգավորման միջակայք - առնվազն՝ 67-ից 92 սմ 
Սեղանի բեռնվածություն - առնվազն՝ 120 կգ
Սեղանի երեսի չափսեր - առնվազն՝ 860x430 մմ
Որակի հավաստագրեր - առնվազն՝ DECLARATION OF CONFORMITY for (EU)2017/745 Medical Device Regulation, CB TEST CERTIFICATE, ISO 13485
Մատակարարման պայմաններ - Երաշխիքային ժամկետը՝ առնվազն 1 տարի տեղադրման պահից: Սարքը պետք է լինի նոր, գործարանային փաթեթավորմամբ: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ակնաբուժական սեղանի քաշ - առավելագւյնը` 70 կգ
Վիրահատական ակնաբուժական սեղանի անիվներ - առնվազն՝ 4 չժանգոտվող պտտվող 100 մմ արգելակման համակարգով
Էլեկտրական մեկուսացման ստանդարտ - առնվազն՝ IP44
Առավելագույն ծանրաբեռնվածություն - առնվազն՝ 200 կգ
Վիրահատական ակնաբուժական սեղանի երկարություն - առնվազն՝ 2100 սմ
Վիրահատական ակնաբուժական սեղանի լայնություն - առնվազն՝ 550 սմ
Վիրահատական ակնաբուժական սեղանի լայնություն թևերի միջև - առնվազն՝ 891 սմ
Որակի հավաստագրեր - առնվազն EU Declaration of Conformity, ISO 9001, ISO 13485, ISO 14001
Մատակարարման պայմաններ - Երաշխիքային ժամկետը՝ առնվազն 1 տարի տեղադրման պահից: Սարքը պետք է լինի նոր,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կոհերենտային տոմոգրաֆի սկանավորման տեխնոլոգիա - Spectral Domain OCT
Լուսավորման աղբյուր - SLED, 850 nm
Թողունակություն - առնվազն՝ 100 նմ 
Սկանավորման արագություն - առնվազն՝ 80000 A սկան/վարկյանում
Լատեռալ ռեզոլյուցիա - առավելագույնը՝ 12 μm
Աքսիալ ռեզոլյուցիա - առավելագույնը՝ 2,6 μm
Սկանավորման խորություն - առնվազն՝ 6մմ
Ֆոկուսի կարգավորման դիապազոն - առնվազն՝ -25 D-ից +25 D
Ակնահատակի սկանի լայնություն - առնվազն՝ 15 մմ
Դիոպտրիայի կարգավորման տրույթ - առնվազն՝ -25 դիոպտրիայից +25 դիոպտրիա
Առաջնային սեգմենտի օպտիկական կոհերենտային տոմոգրաֆիայի սկանի լայնություն - առնվազն՝ 18 մմ
Ակնահատակի նկարահանում - առնվազն՝ իսկական ակնահատակի վերակառուցում
Հետազոտման համար բբի մինիմալ դիամետր - առավելագույնը՝ 2.4 mm
Ֆոկուսավորման մեթոդ - առնվազն՝ լիովին ավտոմատ
Աչքի ֆիքսացիա - առնվազն՝ OLED էկրան (ֆիքսացիոն պատկերի ձևը և դիրքը կարող են փոխվել), արտաքին ֆիքսացիոն թիրախ
Սկանավորման ծրագրեր - առնվազն՝ 3D, Լայնաֆորմատ ռադիալ, Լայնաֆորմատ B-սկան, ռադիալ, B-սկան, Ռաստեռ, Խաչաձև 
Ցանցաթաղանթի սկանավորում - առնվազն՝ Ցանցաթաղանթի հաստություն, ցանցաթաղանթի ներքին շերտի հաստություն, ցանցաթաղանթի արտաքին շերտի հաստություն, RNFL+GCL+IPL հաստություն, GCL+IPL հաստություն, RNFL հաստություն, RPE դեֆորմացիա, MZ/EZ-RPE հաստություն
Եղջերաթաղանթի սկանավորում - առնվազն՝ Պախիմետրիա, Էպիթելի քարտեզ, Ստրոմայի քարտեզ, առաջնային խցիկի անկյան գնահատում, AOD 500/750, TISA 500/750, AIOP, առաջնային խցիկի ռադիալ, առաջնային խցիկի B-սկան, անկյունից դեպի անկյուն սկանավորում
Հաղորդակցումներ՝ - առնվազն՝ DICOM Storage SCU, DICOM MWL SCU, CMDL, Networking, Ակնաբուժական համակարգչային պերիմետրի հետազոտությունների հետ փորձադաշտերի համաֆրման հնարավորություն
Որակի հավաստագրեր՝	 - առնվազն` CE Declaration of Conformity, ISO 9001, ISO 13485
Մատակարարման պայմաններ - Երաշխիքային ժամկետը՝ առնվազն 1 տարի տեղադրման պահից: Սարքը պետք է լինի նոր,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"Ներկառուցված պոմպեր - առնվազն՝ պերիստալիտիկ 
Ասպիրացիայի ճնշման կարգավորման դիապազոն - առնվազն 0-650մմ սս
Հեղուկի հոսքի կարգավորման դիապազոն - առնվազն ¬0-60մլ/ր
Կասետային համակարգի տեսակ - առնվազն՝ բազմանգամյա օգտագործման խողովակային համակարգ
Ուլտրաձայնային գործիքի երկայնական տատանման հաճախականություն - ոչ պակաս քան 42,5 կՀց
Ուլտրաձայնային գործիքի տորսիոնալ տատանման հաճախականություն - ոչ պակաս քան 30,2 կՀց
Ուլտրաձայնային գործիքի անհրաժեշտ տատանման տարբերակներ - երկայնական, տորսիոնալ, երկայնական-տորսիոնալ և տորսիոնալ-երկայնական
Դիաթերմիայի հաճախականություն - առնվազն 515 կՀց
Դիաթերմիայի հզորություն - առնվազն 0,5-10Վտ
Վիտրէկտորի կտրման արագության կարգավորման դիապազոն - առնվազն 0-1000 կտրվածք/ր
Միկրովիրաբուժական գոծիքների համար նախատեսած սեղանիկ - առկա
Որակի հավաստագրեր - առնվազն EU Declaration of Conformity, ISO 9001, ISO 13485
Մատակարարման պայմաններ	Երաշխիքային ժամկետը՝ առնվազն 1 տարի տեղադրման պահից: Սարքը պետք է լինի նոր, գործարանային փաթեթավորմամբ:"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այդ նպատակով ֆինանսական միջոցների առկայության և դրա հիման վրա կողմերի միջև համապատասխան համաձայնագիր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այդ նպատակով ֆինանսական միջոցների առկայության և դրա հիման վրա կողմերի միջև համապատասխան համաձայնագիր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այդ նպատակով ֆինանսական միջոցների առկայության և դրա հիման վրա կողմերի միջև համապատասխան համաձայնագիր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այդ նպատակով ֆինանսական միջոցների առկայության և դրա հիման վրա կողմերի միջև համապատասխան համաձայնագիր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այդ նպատակով ֆինանսական միջոցների առկայության և դրա հիման վրա կողմերի միջև համապատասխան համաձայնագիր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այդ նպատակով ֆինանսական միջոցների առկայության և դրա հիման վրա կողմերի միջև համապատասխան համաձայնագիր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այդ նպատակով ֆինանսական միջոցների առկայության և դրա հիման վրա կողմերի միջև համապատասխան համաձայնագիր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այդ նպատակով ֆինանսական միջոցների առկայության և դրա հիման վրա կողմերի միջև համապատասխան համաձայնագիր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այդ նպատակով ֆինանսական միջոցների առկայության և դրա հիման վրա կողմերի միջև համապատասխան համաձայնագիր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այդ նպատակով ֆինանսական միջոցների առկայության և դրա հիման վրա կողմերի միջև համապատասխան համաձայնագիր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այդ նպատակով ֆինանսական միջոցների առկայության և դրա հիման վրա կողմերի միջև համապատասխան համաձայնագիր կնքելուց հետո  90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