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2025թ. 1-ին եռամսյակի կարիքների համար ՎԲԿ-ԳՀԱՊՁԲ-25/12 ծածկագրով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091-77-70-37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2025թ. 1-ին եռամսյակի կարիքների համար ՎԲԿ-ԳՀԱՊՁԲ-25/12 ծածկագրով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2025թ. 1-ին եռամսյակի կարիքների համար ՎԲԿ-ԳՀԱՊՁԲ-25/12 ծածկագրով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2025թ. 1-ին եռամսյակի կարիքների համար ՎԲԿ-ԳՀԱՊՁԲ-25/12 ծածկագրով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ՎԵԴՈՒ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Մատակարարումը`կտրոնային: Մատակարարման վայրը` Արարատի մարզ, ք.Վեդի, Գայի 2/30:
Պարտադիր պայման է հանդիսանում ք. Վեդիում բենզալցակայան ունենալը: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կնքված պայմանագրի ուժի մեջ մտնելուց հետո մինչև 30.04.2025թ.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