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A6EE9" w14:textId="77777777" w:rsidR="001113EF" w:rsidRPr="00AB2891" w:rsidRDefault="00860E85" w:rsidP="00860E85">
      <w:pPr>
        <w:spacing w:after="160" w:line="259" w:lineRule="auto"/>
        <w:jc w:val="right"/>
        <w:rPr>
          <w:rFonts w:ascii="GHEA Grapalat" w:eastAsia="Sylfaen" w:hAnsi="GHEA Grapalat" w:cs="Arial"/>
          <w:b/>
          <w:i/>
          <w:sz w:val="20"/>
          <w:lang w:val="hy-AM"/>
        </w:rPr>
      </w:pPr>
      <w:r w:rsidRPr="00AB2891">
        <w:rPr>
          <w:rFonts w:ascii="GHEA Grapalat" w:eastAsia="Sylfaen" w:hAnsi="GHEA Grapalat" w:cs="Arial"/>
          <w:b/>
          <w:i/>
          <w:sz w:val="20"/>
          <w:lang w:val="hy-AM"/>
        </w:rPr>
        <w:t>Հավելված</w:t>
      </w:r>
      <w:r w:rsidR="001113EF" w:rsidRPr="00AB2891">
        <w:rPr>
          <w:rFonts w:ascii="GHEA Grapalat" w:eastAsia="Sylfaen" w:hAnsi="GHEA Grapalat" w:cs="Arial"/>
          <w:b/>
          <w:i/>
          <w:sz w:val="20"/>
          <w:lang w:val="hy-AM"/>
        </w:rPr>
        <w:t>`</w:t>
      </w:r>
    </w:p>
    <w:p w14:paraId="49A1B2D8" w14:textId="769DA606" w:rsidR="00860E85" w:rsidRPr="00AB2891" w:rsidRDefault="001113EF" w:rsidP="00860E85">
      <w:pPr>
        <w:spacing w:after="160" w:line="259" w:lineRule="auto"/>
        <w:jc w:val="right"/>
        <w:rPr>
          <w:rFonts w:ascii="GHEA Grapalat" w:eastAsia="Sylfaen" w:hAnsi="GHEA Grapalat" w:cs="Arial"/>
          <w:b/>
          <w:i/>
          <w:sz w:val="20"/>
          <w:lang w:val="hy-AM"/>
        </w:rPr>
      </w:pPr>
      <w:r w:rsidRPr="00AB2891">
        <w:rPr>
          <w:rFonts w:ascii="GHEA Grapalat" w:eastAsia="Sylfaen" w:hAnsi="GHEA Grapalat" w:cs="Arial"/>
          <w:b/>
          <w:i/>
          <w:sz w:val="20"/>
          <w:lang w:val="hy-AM"/>
        </w:rPr>
        <w:t>տեխնիկական բնութագիր-գնման ժամանակացույցի</w:t>
      </w:r>
    </w:p>
    <w:p w14:paraId="18F73C07" w14:textId="77777777" w:rsidR="001113EF" w:rsidRPr="00AB2891" w:rsidRDefault="001113EF" w:rsidP="00860E85">
      <w:pPr>
        <w:spacing w:after="160" w:line="259" w:lineRule="auto"/>
        <w:jc w:val="right"/>
        <w:rPr>
          <w:rFonts w:ascii="GHEA Grapalat" w:eastAsia="Calibri" w:hAnsi="GHEA Grapalat" w:cs="Arial"/>
          <w:sz w:val="24"/>
          <w:szCs w:val="24"/>
          <w:lang w:val="pt-BR"/>
        </w:rPr>
      </w:pPr>
    </w:p>
    <w:p w14:paraId="5B56DDA9" w14:textId="77777777" w:rsidR="00860E85" w:rsidRPr="00AB2891" w:rsidRDefault="00860E85" w:rsidP="00860E85">
      <w:pPr>
        <w:tabs>
          <w:tab w:val="left" w:pos="9708"/>
          <w:tab w:val="center" w:pos="11160"/>
        </w:tabs>
        <w:ind w:left="360" w:hanging="360"/>
        <w:jc w:val="center"/>
        <w:rPr>
          <w:rFonts w:ascii="GHEA Grapalat" w:eastAsia="Sylfaen" w:hAnsi="GHEA Grapalat" w:cs="Arial"/>
          <w:b/>
          <w:lang w:val="hy-AM"/>
        </w:rPr>
      </w:pPr>
      <w:r w:rsidRPr="00AB2891">
        <w:rPr>
          <w:rFonts w:ascii="GHEA Grapalat" w:eastAsia="Sylfaen" w:hAnsi="GHEA Grapalat" w:cs="Arial"/>
          <w:b/>
          <w:lang w:val="hy-AM"/>
        </w:rPr>
        <w:t>Մատուցվող ծառայության շրջանակում անհրաժեշտ ճաշացանկ՝ մեկ անձի հաշվարկով*</w:t>
      </w:r>
    </w:p>
    <w:tbl>
      <w:tblPr>
        <w:tblStyle w:val="11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6660"/>
        <w:gridCol w:w="1348"/>
        <w:gridCol w:w="991"/>
        <w:gridCol w:w="3078"/>
      </w:tblGrid>
      <w:tr w:rsidR="00860E85" w:rsidRPr="000D72B5" w14:paraId="36E1A78C" w14:textId="77777777" w:rsidTr="00D775D7">
        <w:trPr>
          <w:trHeight w:val="800"/>
          <w:jc w:val="center"/>
        </w:trPr>
        <w:tc>
          <w:tcPr>
            <w:tcW w:w="539" w:type="pct"/>
            <w:vAlign w:val="center"/>
            <w:hideMark/>
          </w:tcPr>
          <w:p w14:paraId="2E828A6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b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>Հ/Հ</w:t>
            </w:r>
          </w:p>
        </w:tc>
        <w:tc>
          <w:tcPr>
            <w:tcW w:w="2460" w:type="pct"/>
            <w:vAlign w:val="center"/>
            <w:hideMark/>
          </w:tcPr>
          <w:p w14:paraId="6103EAAE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  <w:t xml:space="preserve">Ապրանքների </w:t>
            </w: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>(</w:t>
            </w:r>
            <w:proofErr w:type="spellStart"/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>ծառայությունների</w:t>
            </w:r>
            <w:proofErr w:type="spellEnd"/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 xml:space="preserve">) </w:t>
            </w: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  <w:t>անվանում</w:t>
            </w:r>
            <w:proofErr w:type="spellStart"/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>ներ</w:t>
            </w:r>
            <w:proofErr w:type="spellEnd"/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  <w:t>ը</w:t>
            </w:r>
          </w:p>
        </w:tc>
        <w:tc>
          <w:tcPr>
            <w:tcW w:w="498" w:type="pct"/>
            <w:vAlign w:val="center"/>
            <w:hideMark/>
          </w:tcPr>
          <w:p w14:paraId="6E4EF29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  <w:t>Չափման միավորը</w:t>
            </w:r>
          </w:p>
        </w:tc>
        <w:tc>
          <w:tcPr>
            <w:tcW w:w="366" w:type="pct"/>
            <w:vAlign w:val="center"/>
            <w:hideMark/>
          </w:tcPr>
          <w:p w14:paraId="65BCB15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  <w:t>Քանակը</w:t>
            </w:r>
          </w:p>
        </w:tc>
        <w:tc>
          <w:tcPr>
            <w:tcW w:w="1137" w:type="pct"/>
            <w:vAlign w:val="center"/>
            <w:hideMark/>
          </w:tcPr>
          <w:p w14:paraId="12EB480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  <w:t>Մատուցվող ծառայության առավելագույն միավորի գինը</w:t>
            </w:r>
          </w:p>
          <w:p w14:paraId="6736A84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  <w:t>(ՀՀ դրամ)</w:t>
            </w:r>
          </w:p>
        </w:tc>
      </w:tr>
      <w:tr w:rsidR="00860E85" w:rsidRPr="00AB2891" w14:paraId="0D71CB21" w14:textId="77777777" w:rsidTr="00D775D7">
        <w:trPr>
          <w:jc w:val="center"/>
        </w:trPr>
        <w:tc>
          <w:tcPr>
            <w:tcW w:w="539" w:type="pct"/>
            <w:vAlign w:val="center"/>
          </w:tcPr>
          <w:p w14:paraId="09E568D9" w14:textId="77777777" w:rsidR="00860E85" w:rsidRPr="00AB2891" w:rsidRDefault="00860E85" w:rsidP="00B63EDE">
            <w:pPr>
              <w:spacing w:after="0"/>
              <w:contextualSpacing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2460" w:type="pct"/>
            <w:vAlign w:val="center"/>
          </w:tcPr>
          <w:p w14:paraId="40F40F25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Թեյ</w:t>
            </w:r>
          </w:p>
        </w:tc>
        <w:tc>
          <w:tcPr>
            <w:tcW w:w="498" w:type="pct"/>
            <w:vAlign w:val="center"/>
          </w:tcPr>
          <w:p w14:paraId="6DF5CEC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բաժակ</w:t>
            </w:r>
          </w:p>
        </w:tc>
        <w:tc>
          <w:tcPr>
            <w:tcW w:w="366" w:type="pct"/>
            <w:vAlign w:val="center"/>
          </w:tcPr>
          <w:p w14:paraId="0A0A044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3D51FD5E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200</w:t>
            </w:r>
          </w:p>
        </w:tc>
      </w:tr>
      <w:tr w:rsidR="00860E85" w:rsidRPr="00AB2891" w14:paraId="61B0EC74" w14:textId="77777777" w:rsidTr="00D775D7">
        <w:trPr>
          <w:jc w:val="center"/>
        </w:trPr>
        <w:tc>
          <w:tcPr>
            <w:tcW w:w="539" w:type="pct"/>
            <w:vAlign w:val="center"/>
          </w:tcPr>
          <w:p w14:paraId="618A6B81" w14:textId="77777777" w:rsidR="00860E85" w:rsidRPr="00AB2891" w:rsidRDefault="00860E85" w:rsidP="00B63EDE">
            <w:pPr>
              <w:spacing w:after="0"/>
              <w:contextualSpacing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60" w:type="pct"/>
            <w:vAlign w:val="center"/>
          </w:tcPr>
          <w:p w14:paraId="164B2EC0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Լուծվող սուրճ (սերուցքով)</w:t>
            </w:r>
          </w:p>
        </w:tc>
        <w:tc>
          <w:tcPr>
            <w:tcW w:w="498" w:type="pct"/>
            <w:vAlign w:val="center"/>
          </w:tcPr>
          <w:p w14:paraId="5D4D2B0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բաժակ</w:t>
            </w:r>
          </w:p>
        </w:tc>
        <w:tc>
          <w:tcPr>
            <w:tcW w:w="366" w:type="pct"/>
            <w:vAlign w:val="center"/>
          </w:tcPr>
          <w:p w14:paraId="74789CF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522B498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200</w:t>
            </w:r>
          </w:p>
        </w:tc>
      </w:tr>
      <w:tr w:rsidR="00860E85" w:rsidRPr="00AB2891" w14:paraId="10D6D988" w14:textId="77777777" w:rsidTr="00D775D7">
        <w:trPr>
          <w:jc w:val="center"/>
        </w:trPr>
        <w:tc>
          <w:tcPr>
            <w:tcW w:w="539" w:type="pct"/>
            <w:vAlign w:val="center"/>
          </w:tcPr>
          <w:p w14:paraId="5B6BF641" w14:textId="77777777" w:rsidR="00860E85" w:rsidRPr="00AB2891" w:rsidRDefault="00860E85" w:rsidP="00B63EDE">
            <w:pPr>
              <w:spacing w:after="0"/>
              <w:contextualSpacing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60" w:type="pct"/>
            <w:vAlign w:val="center"/>
          </w:tcPr>
          <w:p w14:paraId="57D30CD4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Սև սուրճ</w:t>
            </w:r>
          </w:p>
        </w:tc>
        <w:tc>
          <w:tcPr>
            <w:tcW w:w="498" w:type="pct"/>
            <w:vAlign w:val="center"/>
          </w:tcPr>
          <w:p w14:paraId="56A00C7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բաժակ</w:t>
            </w:r>
          </w:p>
        </w:tc>
        <w:tc>
          <w:tcPr>
            <w:tcW w:w="366" w:type="pct"/>
            <w:vAlign w:val="center"/>
          </w:tcPr>
          <w:p w14:paraId="550AF6D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20AC662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100</w:t>
            </w:r>
          </w:p>
        </w:tc>
      </w:tr>
      <w:tr w:rsidR="00860E85" w:rsidRPr="00AB2891" w14:paraId="109E6D34" w14:textId="77777777" w:rsidTr="00D775D7">
        <w:trPr>
          <w:jc w:val="center"/>
        </w:trPr>
        <w:tc>
          <w:tcPr>
            <w:tcW w:w="539" w:type="pct"/>
            <w:vAlign w:val="center"/>
          </w:tcPr>
          <w:p w14:paraId="1D63EC35" w14:textId="77777777" w:rsidR="00860E85" w:rsidRPr="00AB2891" w:rsidRDefault="00860E85" w:rsidP="00B63EDE">
            <w:pPr>
              <w:spacing w:after="0"/>
              <w:contextualSpacing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60" w:type="pct"/>
            <w:vAlign w:val="center"/>
          </w:tcPr>
          <w:p w14:paraId="1D6970C4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Մրգերի և հատապտուղների տեսականի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 xml:space="preserve"> /50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գ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/</w:t>
            </w:r>
          </w:p>
        </w:tc>
        <w:tc>
          <w:tcPr>
            <w:tcW w:w="498" w:type="pct"/>
            <w:vAlign w:val="center"/>
          </w:tcPr>
          <w:p w14:paraId="7117DBE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vAlign w:val="center"/>
          </w:tcPr>
          <w:p w14:paraId="3B5D134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vAlign w:val="center"/>
          </w:tcPr>
          <w:p w14:paraId="7CBA42B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200</w:t>
            </w:r>
          </w:p>
        </w:tc>
      </w:tr>
      <w:tr w:rsidR="00860E85" w:rsidRPr="00AB2891" w14:paraId="307E1296" w14:textId="77777777" w:rsidTr="00D775D7">
        <w:trPr>
          <w:jc w:val="center"/>
        </w:trPr>
        <w:tc>
          <w:tcPr>
            <w:tcW w:w="539" w:type="pct"/>
            <w:vAlign w:val="center"/>
          </w:tcPr>
          <w:p w14:paraId="28D02E25" w14:textId="77777777" w:rsidR="00860E85" w:rsidRPr="00AB2891" w:rsidRDefault="00860E85" w:rsidP="00B63EDE">
            <w:pPr>
              <w:spacing w:after="0"/>
              <w:contextualSpacing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60" w:type="pct"/>
            <w:vAlign w:val="center"/>
          </w:tcPr>
          <w:p w14:paraId="55871B81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Թխվածք 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4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0գր</w:t>
            </w:r>
          </w:p>
        </w:tc>
        <w:tc>
          <w:tcPr>
            <w:tcW w:w="498" w:type="pct"/>
            <w:vAlign w:val="center"/>
          </w:tcPr>
          <w:p w14:paraId="3B370A7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66" w:type="pct"/>
            <w:vAlign w:val="center"/>
          </w:tcPr>
          <w:p w14:paraId="49985E1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755DF49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300</w:t>
            </w:r>
          </w:p>
        </w:tc>
      </w:tr>
      <w:tr w:rsidR="00860E85" w:rsidRPr="00AB2891" w14:paraId="67B7C458" w14:textId="77777777" w:rsidTr="00D775D7">
        <w:trPr>
          <w:jc w:val="center"/>
        </w:trPr>
        <w:tc>
          <w:tcPr>
            <w:tcW w:w="539" w:type="pct"/>
            <w:vAlign w:val="center"/>
          </w:tcPr>
          <w:p w14:paraId="6F9BDF87" w14:textId="77777777" w:rsidR="00860E85" w:rsidRPr="00AB2891" w:rsidRDefault="00860E85" w:rsidP="00B63EDE">
            <w:pPr>
              <w:spacing w:after="0"/>
              <w:contextualSpacing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60" w:type="pct"/>
            <w:vAlign w:val="center"/>
          </w:tcPr>
          <w:p w14:paraId="49DB327B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Թխվածք 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3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0գր</w:t>
            </w:r>
          </w:p>
        </w:tc>
        <w:tc>
          <w:tcPr>
            <w:tcW w:w="498" w:type="pct"/>
            <w:vAlign w:val="center"/>
          </w:tcPr>
          <w:p w14:paraId="792C7D0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66" w:type="pct"/>
            <w:vAlign w:val="center"/>
          </w:tcPr>
          <w:p w14:paraId="3AC4BE3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28C34EEE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200</w:t>
            </w:r>
          </w:p>
        </w:tc>
      </w:tr>
      <w:tr w:rsidR="00860E85" w:rsidRPr="00AB2891" w14:paraId="1566FC83" w14:textId="77777777" w:rsidTr="00D775D7">
        <w:trPr>
          <w:jc w:val="center"/>
        </w:trPr>
        <w:tc>
          <w:tcPr>
            <w:tcW w:w="539" w:type="pct"/>
            <w:vAlign w:val="center"/>
          </w:tcPr>
          <w:p w14:paraId="0FF4538A" w14:textId="77777777" w:rsidR="00860E85" w:rsidRPr="00AB2891" w:rsidRDefault="00860E85" w:rsidP="00B63EDE">
            <w:pPr>
              <w:spacing w:after="0"/>
              <w:contextualSpacing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60" w:type="pct"/>
            <w:vAlign w:val="center"/>
          </w:tcPr>
          <w:p w14:paraId="2B359A5E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Ֆիրմային սաբլեների տեսականի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/15գ/</w:t>
            </w:r>
          </w:p>
        </w:tc>
        <w:tc>
          <w:tcPr>
            <w:tcW w:w="498" w:type="pct"/>
            <w:vAlign w:val="center"/>
          </w:tcPr>
          <w:p w14:paraId="426FDBB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66" w:type="pct"/>
            <w:vAlign w:val="center"/>
          </w:tcPr>
          <w:p w14:paraId="584C037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vAlign w:val="center"/>
          </w:tcPr>
          <w:p w14:paraId="772D06B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120</w:t>
            </w:r>
          </w:p>
        </w:tc>
      </w:tr>
      <w:tr w:rsidR="00860E85" w:rsidRPr="00AB2891" w14:paraId="516DCD47" w14:textId="77777777" w:rsidTr="00D775D7">
        <w:trPr>
          <w:jc w:val="center"/>
        </w:trPr>
        <w:tc>
          <w:tcPr>
            <w:tcW w:w="539" w:type="pct"/>
            <w:vAlign w:val="center"/>
          </w:tcPr>
          <w:p w14:paraId="2AF1EE41" w14:textId="77777777" w:rsidR="00860E85" w:rsidRPr="00AB2891" w:rsidRDefault="00860E85" w:rsidP="00B63EDE">
            <w:pPr>
              <w:spacing w:after="0"/>
              <w:contextualSpacing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60" w:type="pct"/>
            <w:vAlign w:val="center"/>
          </w:tcPr>
          <w:p w14:paraId="1E4E0417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Փոքր Ֆրանսիական մակարոններ 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(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տարբեր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համերով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գույներով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498" w:type="pct"/>
            <w:vAlign w:val="center"/>
          </w:tcPr>
          <w:p w14:paraId="31FF9CF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vAlign w:val="center"/>
          </w:tcPr>
          <w:p w14:paraId="36360C9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vAlign w:val="center"/>
          </w:tcPr>
          <w:p w14:paraId="528EF58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350</w:t>
            </w:r>
          </w:p>
        </w:tc>
      </w:tr>
      <w:tr w:rsidR="00860E85" w:rsidRPr="00AB2891" w14:paraId="263975A6" w14:textId="77777777" w:rsidTr="00D775D7">
        <w:trPr>
          <w:jc w:val="center"/>
        </w:trPr>
        <w:tc>
          <w:tcPr>
            <w:tcW w:w="539" w:type="pct"/>
            <w:vAlign w:val="center"/>
          </w:tcPr>
          <w:p w14:paraId="7C68EE16" w14:textId="77777777" w:rsidR="00860E85" w:rsidRPr="00AB2891" w:rsidRDefault="00860E85" w:rsidP="00B63EDE">
            <w:pPr>
              <w:spacing w:after="0"/>
              <w:contextualSpacing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60" w:type="pct"/>
            <w:vAlign w:val="center"/>
          </w:tcPr>
          <w:p w14:paraId="6082C544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Մինի բրաունի /25գ/</w:t>
            </w:r>
          </w:p>
        </w:tc>
        <w:tc>
          <w:tcPr>
            <w:tcW w:w="498" w:type="pct"/>
            <w:vAlign w:val="center"/>
          </w:tcPr>
          <w:p w14:paraId="13D6A48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vAlign w:val="center"/>
          </w:tcPr>
          <w:p w14:paraId="2C72E5A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vAlign w:val="center"/>
          </w:tcPr>
          <w:p w14:paraId="4EE0EEE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300</w:t>
            </w:r>
          </w:p>
        </w:tc>
      </w:tr>
      <w:tr w:rsidR="00860E85" w:rsidRPr="00AB2891" w14:paraId="6383A8AB" w14:textId="77777777" w:rsidTr="00D775D7">
        <w:trPr>
          <w:jc w:val="center"/>
        </w:trPr>
        <w:tc>
          <w:tcPr>
            <w:tcW w:w="539" w:type="pct"/>
            <w:vAlign w:val="center"/>
          </w:tcPr>
          <w:p w14:paraId="05632C76" w14:textId="77777777" w:rsidR="00860E85" w:rsidRPr="00AB2891" w:rsidRDefault="00860E85" w:rsidP="00B63EDE">
            <w:pPr>
              <w:spacing w:after="0"/>
              <w:contextualSpacing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460" w:type="pct"/>
            <w:vAlign w:val="center"/>
          </w:tcPr>
          <w:p w14:paraId="48AD6576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Cupcake (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տարբեր համերով, գույներով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)</w:t>
            </w:r>
          </w:p>
        </w:tc>
        <w:tc>
          <w:tcPr>
            <w:tcW w:w="498" w:type="pct"/>
            <w:vAlign w:val="center"/>
          </w:tcPr>
          <w:p w14:paraId="3F1A3B5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vAlign w:val="center"/>
          </w:tcPr>
          <w:p w14:paraId="6C63E39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vAlign w:val="center"/>
          </w:tcPr>
          <w:p w14:paraId="4F1E969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250</w:t>
            </w:r>
          </w:p>
        </w:tc>
      </w:tr>
      <w:tr w:rsidR="00860E85" w:rsidRPr="00AB2891" w14:paraId="2FB22C9D" w14:textId="77777777" w:rsidTr="00D775D7">
        <w:trPr>
          <w:jc w:val="center"/>
        </w:trPr>
        <w:tc>
          <w:tcPr>
            <w:tcW w:w="539" w:type="pct"/>
            <w:vAlign w:val="center"/>
          </w:tcPr>
          <w:p w14:paraId="4CEAA075" w14:textId="77777777" w:rsidR="00860E85" w:rsidRPr="00AB2891" w:rsidRDefault="00860E85" w:rsidP="00B63EDE">
            <w:pPr>
              <w:spacing w:after="0"/>
              <w:contextualSpacing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11</w:t>
            </w:r>
          </w:p>
        </w:tc>
        <w:tc>
          <w:tcPr>
            <w:tcW w:w="2460" w:type="pct"/>
            <w:vAlign w:val="center"/>
          </w:tcPr>
          <w:p w14:paraId="601A7767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Տիրամիսու փոքր բաժակով /120գ/</w:t>
            </w:r>
          </w:p>
        </w:tc>
        <w:tc>
          <w:tcPr>
            <w:tcW w:w="498" w:type="pct"/>
            <w:vAlign w:val="center"/>
          </w:tcPr>
          <w:p w14:paraId="72638E8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vAlign w:val="center"/>
          </w:tcPr>
          <w:p w14:paraId="705F77EE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vAlign w:val="center"/>
          </w:tcPr>
          <w:p w14:paraId="1988C9C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500</w:t>
            </w:r>
          </w:p>
        </w:tc>
      </w:tr>
      <w:tr w:rsidR="00860E85" w:rsidRPr="00AB2891" w14:paraId="2857F31D" w14:textId="77777777" w:rsidTr="00D775D7">
        <w:trPr>
          <w:jc w:val="center"/>
        </w:trPr>
        <w:tc>
          <w:tcPr>
            <w:tcW w:w="539" w:type="pct"/>
            <w:vAlign w:val="center"/>
          </w:tcPr>
          <w:p w14:paraId="616661E5" w14:textId="77777777" w:rsidR="00860E85" w:rsidRPr="00AB2891" w:rsidRDefault="00860E85" w:rsidP="00B63EDE">
            <w:pPr>
              <w:spacing w:after="0"/>
              <w:contextualSpacing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12</w:t>
            </w:r>
          </w:p>
        </w:tc>
        <w:tc>
          <w:tcPr>
            <w:tcW w:w="2460" w:type="pct"/>
            <w:vAlign w:val="center"/>
          </w:tcPr>
          <w:p w14:paraId="2FC66662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Գաթա /70գ/</w:t>
            </w:r>
          </w:p>
        </w:tc>
        <w:tc>
          <w:tcPr>
            <w:tcW w:w="498" w:type="pct"/>
            <w:vAlign w:val="center"/>
          </w:tcPr>
          <w:p w14:paraId="69528F6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vAlign w:val="center"/>
          </w:tcPr>
          <w:p w14:paraId="1F55099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vAlign w:val="center"/>
          </w:tcPr>
          <w:p w14:paraId="1C5C9F4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200</w:t>
            </w:r>
          </w:p>
        </w:tc>
      </w:tr>
      <w:tr w:rsidR="00860E85" w:rsidRPr="00AB2891" w14:paraId="44E57787" w14:textId="77777777" w:rsidTr="00860E85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51166478" w14:textId="77777777" w:rsidR="00860E85" w:rsidRPr="00AB2891" w:rsidRDefault="00860E85" w:rsidP="00B63EDE">
            <w:pPr>
              <w:tabs>
                <w:tab w:val="left" w:pos="680"/>
              </w:tabs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63192DA0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>Կանապեների</w:t>
            </w:r>
            <w:proofErr w:type="spellEnd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>տեսականի</w:t>
            </w:r>
            <w:proofErr w:type="spellEnd"/>
          </w:p>
          <w:p w14:paraId="57F851C1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Ձկան տեսականի</w:t>
            </w:r>
          </w:p>
        </w:tc>
        <w:tc>
          <w:tcPr>
            <w:tcW w:w="498" w:type="pct"/>
            <w:shd w:val="clear" w:color="auto" w:fill="4F81BD"/>
            <w:vAlign w:val="center"/>
          </w:tcPr>
          <w:p w14:paraId="6C6531E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01384E2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6819E7F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</w:tr>
      <w:tr w:rsidR="00860E85" w:rsidRPr="00AB2891" w14:paraId="3C5DE3D9" w14:textId="77777777" w:rsidTr="00D775D7">
        <w:trPr>
          <w:jc w:val="center"/>
        </w:trPr>
        <w:tc>
          <w:tcPr>
            <w:tcW w:w="539" w:type="pct"/>
            <w:vAlign w:val="center"/>
          </w:tcPr>
          <w:p w14:paraId="32275833" w14:textId="77777777" w:rsidR="00860E85" w:rsidRPr="00AB2891" w:rsidRDefault="00860E85" w:rsidP="00B63EDE">
            <w:pPr>
              <w:tabs>
                <w:tab w:val="left" w:pos="680"/>
              </w:tabs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2460" w:type="pct"/>
            <w:vAlign w:val="center"/>
          </w:tcPr>
          <w:p w14:paraId="2A6F746B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Կարմիր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ձկնկիթով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/25գ/</w:t>
            </w:r>
          </w:p>
        </w:tc>
        <w:tc>
          <w:tcPr>
            <w:tcW w:w="498" w:type="pct"/>
            <w:vAlign w:val="center"/>
          </w:tcPr>
          <w:p w14:paraId="10D2093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vAlign w:val="center"/>
          </w:tcPr>
          <w:p w14:paraId="64B7218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vAlign w:val="center"/>
          </w:tcPr>
          <w:p w14:paraId="608DD62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500</w:t>
            </w:r>
          </w:p>
        </w:tc>
      </w:tr>
      <w:tr w:rsidR="00860E85" w:rsidRPr="00AB2891" w14:paraId="139B5770" w14:textId="77777777" w:rsidTr="00D775D7">
        <w:trPr>
          <w:jc w:val="center"/>
        </w:trPr>
        <w:tc>
          <w:tcPr>
            <w:tcW w:w="539" w:type="pct"/>
            <w:vAlign w:val="center"/>
          </w:tcPr>
          <w:p w14:paraId="78FAC675" w14:textId="77777777" w:rsidR="00860E85" w:rsidRPr="00AB2891" w:rsidRDefault="00860E85" w:rsidP="00B63EDE">
            <w:pPr>
              <w:tabs>
                <w:tab w:val="left" w:pos="680"/>
              </w:tabs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60" w:type="pct"/>
            <w:vAlign w:val="center"/>
          </w:tcPr>
          <w:p w14:paraId="479C7369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Թագավորական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ձկան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ֆիլեով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/25գ/</w:t>
            </w:r>
          </w:p>
        </w:tc>
        <w:tc>
          <w:tcPr>
            <w:tcW w:w="498" w:type="pct"/>
            <w:vAlign w:val="center"/>
          </w:tcPr>
          <w:p w14:paraId="5804553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vAlign w:val="center"/>
          </w:tcPr>
          <w:p w14:paraId="39450EA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vAlign w:val="center"/>
          </w:tcPr>
          <w:p w14:paraId="2950961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550</w:t>
            </w:r>
          </w:p>
        </w:tc>
      </w:tr>
      <w:tr w:rsidR="00860E85" w:rsidRPr="00AB2891" w14:paraId="05FE4A49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49761E0E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536BEC08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Կարմիր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ձկով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/25գ/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6E4ACCC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469F521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691C83E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500</w:t>
            </w:r>
          </w:p>
        </w:tc>
      </w:tr>
      <w:tr w:rsidR="00860E85" w:rsidRPr="00AB2891" w14:paraId="36A5E39C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0774799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1A682EC7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Սև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ձկնկիթով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/25գ/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29D75B3E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45D40FE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7373A5A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500</w:t>
            </w:r>
          </w:p>
        </w:tc>
      </w:tr>
      <w:tr w:rsidR="00860E85" w:rsidRPr="00AB2891" w14:paraId="7E85F389" w14:textId="77777777" w:rsidTr="00860E85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1519B48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162EBB17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>Մսի</w:t>
            </w:r>
            <w:proofErr w:type="spellEnd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>տեսականի</w:t>
            </w:r>
            <w:proofErr w:type="spellEnd"/>
          </w:p>
        </w:tc>
        <w:tc>
          <w:tcPr>
            <w:tcW w:w="498" w:type="pct"/>
            <w:shd w:val="clear" w:color="auto" w:fill="4F81BD"/>
            <w:vAlign w:val="center"/>
          </w:tcPr>
          <w:p w14:paraId="19CC2F5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4941934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73BB966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</w:p>
        </w:tc>
      </w:tr>
      <w:tr w:rsidR="00860E85" w:rsidRPr="00AB2891" w14:paraId="03FAD041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73DCD45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79CBEEE4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Պաչետայով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25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1F988B7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3A2AA6E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1151A38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280</w:t>
            </w:r>
          </w:p>
        </w:tc>
      </w:tr>
      <w:tr w:rsidR="00860E85" w:rsidRPr="00AB2891" w14:paraId="75B09275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4814042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42F07BBA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Խոզապուխտ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 xml:space="preserve"> /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ֆիլե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 xml:space="preserve">/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ռոլեր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բանջարեղենով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 25գր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1EC7587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6099115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6B3BF19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280</w:t>
            </w:r>
          </w:p>
        </w:tc>
      </w:tr>
      <w:tr w:rsidR="00860E85" w:rsidRPr="00AB2891" w14:paraId="40E3A0F5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11EF99E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lastRenderedPageBreak/>
              <w:t>3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2FEFEF16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Հավի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ռուլետ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բանջարեղենով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 25 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22B3F35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6C8BFE7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51AEFB18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280</w:t>
            </w:r>
          </w:p>
        </w:tc>
      </w:tr>
      <w:tr w:rsidR="00860E85" w:rsidRPr="00AB2891" w14:paraId="03434E2E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77A2BDA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3952AA07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Խաչապուրի ֆիլեով փոքր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335199D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5C87E25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6403DD0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200</w:t>
            </w:r>
          </w:p>
        </w:tc>
      </w:tr>
      <w:tr w:rsidR="00860E85" w:rsidRPr="00AB2891" w14:paraId="58A0F68C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481AFF1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4EBA1BE2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Պիցցա փոքր /50գ/ (պանրով, մսի տեսականիով, բանջարեղենով)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54CC92D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472AA8A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4A9531B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250</w:t>
            </w:r>
          </w:p>
        </w:tc>
      </w:tr>
      <w:tr w:rsidR="00860E85" w:rsidRPr="00AB2891" w14:paraId="75BA4FF0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321F342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721F6C3D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Մինի բուրգեր 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(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պանրով, մսամթերքներով, բանջարեղենով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)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3A885E5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1C9804F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0F02B3D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400</w:t>
            </w:r>
          </w:p>
        </w:tc>
      </w:tr>
      <w:tr w:rsidR="00860E85" w:rsidRPr="00AB2891" w14:paraId="127D0941" w14:textId="77777777" w:rsidTr="00860E85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0799AEA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2DCE68A1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>Պանրի</w:t>
            </w:r>
            <w:proofErr w:type="spellEnd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>տեսականի</w:t>
            </w:r>
            <w:proofErr w:type="spellEnd"/>
          </w:p>
        </w:tc>
        <w:tc>
          <w:tcPr>
            <w:tcW w:w="498" w:type="pct"/>
            <w:shd w:val="clear" w:color="auto" w:fill="4F81BD"/>
            <w:vAlign w:val="center"/>
          </w:tcPr>
          <w:p w14:paraId="6290BD28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65B58B1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00A69A6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</w:p>
        </w:tc>
      </w:tr>
      <w:tr w:rsidR="00860E85" w:rsidRPr="00AB2891" w14:paraId="1FA44622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61D8B4D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519D8FBA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Այծի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պանիր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լոլիկի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չրով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 25գր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249FB3F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1DC85CC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2A9B374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280</w:t>
            </w:r>
          </w:p>
        </w:tc>
      </w:tr>
      <w:tr w:rsidR="00860E85" w:rsidRPr="00AB2891" w14:paraId="0E01420F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7C2347B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708213C2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Մոցարելլա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պանրի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ռուլետով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 25գր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493CFE2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43EFD23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625FBDC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280</w:t>
            </w:r>
          </w:p>
        </w:tc>
      </w:tr>
      <w:tr w:rsidR="00860E85" w:rsidRPr="00AB2891" w14:paraId="5FFE60F5" w14:textId="77777777" w:rsidTr="00860E85">
        <w:trPr>
          <w:trHeight w:val="368"/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614FF218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530768D8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Հոլանդական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պանրով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 25գր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5E4E166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74BEA238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506223A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280</w:t>
            </w:r>
          </w:p>
        </w:tc>
      </w:tr>
      <w:tr w:rsidR="00860E85" w:rsidRPr="00AB2891" w14:paraId="325103A6" w14:textId="77777777" w:rsidTr="00860E85">
        <w:trPr>
          <w:trHeight w:val="368"/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3CDA860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26555B8B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Խաչապուրի պանրով մինի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33A5AD8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75FED93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4CDF6C78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150</w:t>
            </w:r>
          </w:p>
        </w:tc>
      </w:tr>
      <w:tr w:rsidR="00860E85" w:rsidRPr="00AB2891" w14:paraId="7FA8CFA9" w14:textId="77777777" w:rsidTr="00860E85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6905B8C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1B8F1426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b/>
                <w:bCs/>
                <w:sz w:val="20"/>
                <w:szCs w:val="20"/>
              </w:rPr>
              <w:t>Սենդվիչներ</w:t>
            </w:r>
            <w:proofErr w:type="spellEnd"/>
          </w:p>
        </w:tc>
        <w:tc>
          <w:tcPr>
            <w:tcW w:w="498" w:type="pct"/>
            <w:shd w:val="clear" w:color="auto" w:fill="4F81BD"/>
            <w:vAlign w:val="center"/>
          </w:tcPr>
          <w:p w14:paraId="5B04A57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5C4C676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7A2885F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</w:p>
        </w:tc>
      </w:tr>
      <w:tr w:rsidR="00860E85" w:rsidRPr="00AB2891" w14:paraId="523D1B03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0A3392B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77911860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Խոզապուխտով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/45·/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1461122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6B028F5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5C415A9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300</w:t>
            </w:r>
          </w:p>
        </w:tc>
      </w:tr>
      <w:tr w:rsidR="00860E85" w:rsidRPr="00AB2891" w14:paraId="0175E12E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0D4218D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3BC07070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Հավի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ռուլետ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բանջարեղենով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/45·/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60A63B3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643ADEE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41875FE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300</w:t>
            </w:r>
          </w:p>
        </w:tc>
      </w:tr>
      <w:tr w:rsidR="00860E85" w:rsidRPr="00AB2891" w14:paraId="137B42EC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224C5C28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66783815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Հոլանդական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պանրով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/45·/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2D0C62E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4F3AC48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1C91767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300</w:t>
            </w:r>
          </w:p>
        </w:tc>
      </w:tr>
      <w:tr w:rsidR="00860E85" w:rsidRPr="00AB2891" w14:paraId="257D25DF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7AC3235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2B2F7EA6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Զամբյուղիկներով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աղցաններ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/45·/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581A691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083D84F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3B22149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300</w:t>
            </w:r>
          </w:p>
        </w:tc>
      </w:tr>
      <w:tr w:rsidR="00860E85" w:rsidRPr="00AB2891" w14:paraId="2509DC65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4D22B24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471D4413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Բլիթների տեսականի /Կարտոֆիլ, սպանախ, սունկ Պանիր/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48C96C4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66" w:type="pct"/>
            <w:shd w:val="clear" w:color="auto" w:fill="FFFFFF"/>
            <w:vAlign w:val="center"/>
          </w:tcPr>
          <w:p w14:paraId="724C0F1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6AED19F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200</w:t>
            </w:r>
          </w:p>
        </w:tc>
      </w:tr>
      <w:tr w:rsidR="00860E85" w:rsidRPr="00AB2891" w14:paraId="35246DB2" w14:textId="77777777" w:rsidTr="00860E85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0658C31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16403BBE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>Բուսական</w:t>
            </w:r>
            <w:proofErr w:type="spellEnd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>տեսականի</w:t>
            </w:r>
            <w:proofErr w:type="spellEnd"/>
          </w:p>
        </w:tc>
        <w:tc>
          <w:tcPr>
            <w:tcW w:w="498" w:type="pct"/>
            <w:shd w:val="clear" w:color="auto" w:fill="4F81BD"/>
            <w:vAlign w:val="center"/>
          </w:tcPr>
          <w:p w14:paraId="3940B65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029F60E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3754393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</w:p>
        </w:tc>
      </w:tr>
      <w:tr w:rsidR="00860E85" w:rsidRPr="00AB2891" w14:paraId="458070A6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5191074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43D1F34F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Լավաշով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 xml:space="preserve"> 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և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բանջարեղենով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ռուլետ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 25գր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686FEB7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28A96FA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072C31D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280</w:t>
            </w:r>
          </w:p>
        </w:tc>
      </w:tr>
      <w:tr w:rsidR="00860E85" w:rsidRPr="00AB2891" w14:paraId="2242F1BA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6B6E79F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084963D4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Բրուսկետա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դասական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 30գր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02877BE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22AA30F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7625C6A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280</w:t>
            </w:r>
          </w:p>
        </w:tc>
      </w:tr>
      <w:tr w:rsidR="00860E85" w:rsidRPr="00AB2891" w14:paraId="6E319E2E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7D40263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2105F36E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Մինի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կապրեզե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 25գր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7C587D5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69CCEC7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759848E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280</w:t>
            </w:r>
          </w:p>
        </w:tc>
      </w:tr>
      <w:tr w:rsidR="00860E85" w:rsidRPr="00AB2891" w14:paraId="2D588F4B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008E4A0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6DBA464E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Սմբուկի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ռուլետ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 25գր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1E2809C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010C352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4C608198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280</w:t>
            </w:r>
          </w:p>
        </w:tc>
      </w:tr>
      <w:tr w:rsidR="00860E85" w:rsidRPr="00AB2891" w14:paraId="4B7127EC" w14:textId="77777777" w:rsidTr="00860E85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397E04D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328C88B8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>Ըմպելիքի</w:t>
            </w:r>
            <w:proofErr w:type="spellEnd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b/>
                <w:bCs/>
                <w:i/>
                <w:iCs/>
                <w:sz w:val="20"/>
                <w:szCs w:val="20"/>
              </w:rPr>
              <w:t>տեսականին</w:t>
            </w:r>
            <w:proofErr w:type="spellEnd"/>
          </w:p>
        </w:tc>
        <w:tc>
          <w:tcPr>
            <w:tcW w:w="498" w:type="pct"/>
            <w:shd w:val="clear" w:color="auto" w:fill="4F81BD"/>
            <w:vAlign w:val="center"/>
          </w:tcPr>
          <w:p w14:paraId="5465C1C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5EC8AFD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540E80D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</w:tr>
      <w:tr w:rsidR="00860E85" w:rsidRPr="00AB2891" w14:paraId="2D417A68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4F15599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011A8299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Տնական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կոմպոտ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և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լիմոնադ</w:t>
            </w:r>
            <w:proofErr w:type="spellEnd"/>
          </w:p>
        </w:tc>
        <w:tc>
          <w:tcPr>
            <w:tcW w:w="498" w:type="pct"/>
            <w:shd w:val="clear" w:color="auto" w:fill="FFFFFF"/>
            <w:vAlign w:val="center"/>
          </w:tcPr>
          <w:p w14:paraId="7110D66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2DFE682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1լ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13EE04F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650</w:t>
            </w:r>
          </w:p>
        </w:tc>
      </w:tr>
      <w:tr w:rsidR="00860E85" w:rsidRPr="00AB2891" w14:paraId="6981B3AE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4401B93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112BD0EC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Բնական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հյութեր</w:t>
            </w:r>
            <w:proofErr w:type="spellEnd"/>
          </w:p>
        </w:tc>
        <w:tc>
          <w:tcPr>
            <w:tcW w:w="498" w:type="pct"/>
            <w:shd w:val="clear" w:color="auto" w:fill="FFFFFF"/>
            <w:vAlign w:val="center"/>
          </w:tcPr>
          <w:p w14:paraId="58FAA1F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222424F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1լ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5FAC212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800</w:t>
            </w:r>
          </w:p>
        </w:tc>
      </w:tr>
      <w:tr w:rsidR="00860E85" w:rsidRPr="00AB2891" w14:paraId="329F18CC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2FD70F7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6879790F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Հանքային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ջուր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   500մլ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1726281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2DDBD21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0.5լ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6516B15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200</w:t>
            </w:r>
          </w:p>
        </w:tc>
      </w:tr>
      <w:tr w:rsidR="00860E85" w:rsidRPr="00AB2891" w14:paraId="1238025A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1C87260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07CB6F55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Աղբյուրի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ջուր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     500մլ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227AC29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5A888D0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0.5լ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4396FB6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200</w:t>
            </w:r>
          </w:p>
        </w:tc>
      </w:tr>
      <w:tr w:rsidR="00860E85" w:rsidRPr="00AB2891" w14:paraId="1BEA0D1F" w14:textId="77777777" w:rsidTr="00860E85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09BEFF4E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5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7F55072F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Կոկա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կոլա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ֆանտա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Սփրայթ</w:t>
            </w:r>
            <w:proofErr w:type="spellEnd"/>
          </w:p>
        </w:tc>
        <w:tc>
          <w:tcPr>
            <w:tcW w:w="498" w:type="pct"/>
            <w:shd w:val="clear" w:color="auto" w:fill="FFFFFF"/>
            <w:vAlign w:val="center"/>
          </w:tcPr>
          <w:p w14:paraId="7C018A9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622E87B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1լ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2E194EA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650</w:t>
            </w:r>
          </w:p>
        </w:tc>
      </w:tr>
      <w:tr w:rsidR="00860E85" w:rsidRPr="00AB2891" w14:paraId="1D2E3FCB" w14:textId="77777777" w:rsidTr="00860E85">
        <w:trPr>
          <w:trHeight w:val="503"/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7D060C3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6C0E9AE6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b/>
                <w:bCs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b/>
                <w:bCs/>
                <w:sz w:val="20"/>
                <w:szCs w:val="20"/>
                <w:lang w:val="hy-AM"/>
              </w:rPr>
              <w:t>Ալկոհոլային խմիչքներ</w:t>
            </w:r>
          </w:p>
        </w:tc>
        <w:tc>
          <w:tcPr>
            <w:tcW w:w="498" w:type="pct"/>
            <w:shd w:val="clear" w:color="auto" w:fill="4F81BD"/>
            <w:vAlign w:val="center"/>
          </w:tcPr>
          <w:p w14:paraId="0759675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0BDF0D5E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0710739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</w:tr>
      <w:tr w:rsidR="00860E85" w:rsidRPr="00AB2891" w14:paraId="63DB32A3" w14:textId="77777777" w:rsidTr="00D775D7">
        <w:trPr>
          <w:trHeight w:val="35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1252187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7281CFF7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Գինի «Իջևան» Արենի Պրեմիեր, կարմ. կիսաքաղցր 0.75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79143A2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807DB1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0,75լ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006CAAA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1800</w:t>
            </w:r>
          </w:p>
        </w:tc>
      </w:tr>
      <w:tr w:rsidR="00860E85" w:rsidRPr="00AB2891" w14:paraId="0F41E800" w14:textId="77777777" w:rsidTr="00D775D7">
        <w:trPr>
          <w:trHeight w:val="44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6B3287F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0C979BA7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Գինի «Իջևան» Արենի Պրեմիեր, կարմիր չոր 0.75լ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2F3B05B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656681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0,75լ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3BE304F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1800</w:t>
            </w:r>
          </w:p>
        </w:tc>
      </w:tr>
      <w:tr w:rsidR="00860E85" w:rsidRPr="00AB2891" w14:paraId="573805F2" w14:textId="77777777" w:rsidTr="00D775D7">
        <w:trPr>
          <w:trHeight w:val="35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6E6DF5EE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lastRenderedPageBreak/>
              <w:t>3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0B809291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Գինի «Արմենիա» սպիտակ անապակ 0.75լ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E8375C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44945F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0,75լ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3A0E71F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2100</w:t>
            </w:r>
          </w:p>
        </w:tc>
      </w:tr>
      <w:tr w:rsidR="00860E85" w:rsidRPr="00AB2891" w14:paraId="592F58A9" w14:textId="77777777" w:rsidTr="00D775D7">
        <w:trPr>
          <w:trHeight w:val="35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1B490B9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5C4EE1FE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Գինի «Արմենիա» սպիտակ կիսաքաղցր 0.75լ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940BF5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3F84B7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0,75լ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0772C65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2100</w:t>
            </w:r>
          </w:p>
        </w:tc>
      </w:tr>
      <w:tr w:rsidR="00860E85" w:rsidRPr="00AB2891" w14:paraId="5D3B2364" w14:textId="77777777" w:rsidTr="00D775D7">
        <w:trPr>
          <w:trHeight w:val="35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0869249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44AC61A2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Փրփրուն գինի (շամպայն) «Արմենիա» կիսաքաղցր 0.75լ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242A5BF8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81703F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0,75լ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75FF465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2000</w:t>
            </w:r>
          </w:p>
        </w:tc>
      </w:tr>
      <w:tr w:rsidR="00860E85" w:rsidRPr="00AB2891" w14:paraId="42711013" w14:textId="77777777" w:rsidTr="00D775D7">
        <w:trPr>
          <w:trHeight w:val="26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40C9A9C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13838AE5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Փրփրուն գինի «Իջևան», կիսաքաղցր 0.75լ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387424D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AB742E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0,75լ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438E3AC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2600</w:t>
            </w:r>
          </w:p>
        </w:tc>
      </w:tr>
      <w:tr w:rsidR="00860E85" w:rsidRPr="00AB2891" w14:paraId="15C892C4" w14:textId="77777777" w:rsidTr="00D775D7">
        <w:trPr>
          <w:trHeight w:val="26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06827C7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56ED0F8F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Կոնյակ «Իջևան» 3տ 0.5լ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F7ABB3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26DE848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0,5լ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4D74D2D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3000</w:t>
            </w:r>
          </w:p>
        </w:tc>
      </w:tr>
      <w:tr w:rsidR="00860E85" w:rsidRPr="00AB2891" w14:paraId="6DEA8070" w14:textId="77777777" w:rsidTr="00D775D7">
        <w:trPr>
          <w:trHeight w:val="26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4AB336D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584B43BF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Կոնյակ «Արամե» 3տ (տուփով) 0.5լ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A72E35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48811C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0,5լ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731E568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4500</w:t>
            </w:r>
          </w:p>
        </w:tc>
      </w:tr>
      <w:tr w:rsidR="00860E85" w:rsidRPr="00AB2891" w14:paraId="12C63881" w14:textId="77777777" w:rsidTr="00860E85">
        <w:trPr>
          <w:trHeight w:val="368"/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584E2B38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49DCD7CA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b/>
                <w:bCs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b/>
                <w:bCs/>
                <w:sz w:val="20"/>
                <w:szCs w:val="20"/>
                <w:lang w:val="hy-AM"/>
              </w:rPr>
              <w:t>այլ</w:t>
            </w:r>
          </w:p>
        </w:tc>
        <w:tc>
          <w:tcPr>
            <w:tcW w:w="498" w:type="pct"/>
            <w:shd w:val="clear" w:color="auto" w:fill="4F81BD"/>
            <w:vAlign w:val="center"/>
          </w:tcPr>
          <w:p w14:paraId="384F2F0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50CD21A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6890B6E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</w:tc>
      </w:tr>
      <w:tr w:rsidR="00860E85" w:rsidRPr="00AB2891" w14:paraId="34A497D3" w14:textId="77777777" w:rsidTr="00D775D7">
        <w:trPr>
          <w:trHeight w:val="242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59726C4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15AFC6B8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Սուրճ սև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136730C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կգ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8C7E58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27BDBA6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450</w:t>
            </w:r>
          </w:p>
        </w:tc>
      </w:tr>
      <w:tr w:rsidR="00860E85" w:rsidRPr="00AB2891" w14:paraId="0E6886AF" w14:textId="77777777" w:rsidTr="00D775D7">
        <w:trPr>
          <w:trHeight w:val="26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2961390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11D6281A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Սուրճ լուծվող «Ժոկեյ» Տրիումֆ ա/տ 95գր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FCD1D6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ատ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AEDB57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6C58314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2200</w:t>
            </w:r>
          </w:p>
        </w:tc>
      </w:tr>
      <w:tr w:rsidR="00860E85" w:rsidRPr="00AB2891" w14:paraId="1B03407A" w14:textId="77777777" w:rsidTr="00D775D7">
        <w:trPr>
          <w:trHeight w:val="26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5B03991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341556C2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Լուծվող սուրճ Նեսկաֆե կլասիկ 190գ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31AE21E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058459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55723FB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4000</w:t>
            </w:r>
          </w:p>
        </w:tc>
      </w:tr>
      <w:tr w:rsidR="00860E85" w:rsidRPr="00AB2891" w14:paraId="7B5618DA" w14:textId="77777777" w:rsidTr="00D775D7">
        <w:trPr>
          <w:trHeight w:val="26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66CD46E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6C253FA3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MacCoffee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The Original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լուծվող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սուրճ</w:t>
            </w:r>
            <w:proofErr w:type="spellEnd"/>
          </w:p>
        </w:tc>
        <w:tc>
          <w:tcPr>
            <w:tcW w:w="498" w:type="pct"/>
            <w:shd w:val="clear" w:color="auto" w:fill="auto"/>
            <w:vAlign w:val="center"/>
          </w:tcPr>
          <w:p w14:paraId="6C0753D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02924A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757096C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100</w:t>
            </w:r>
          </w:p>
        </w:tc>
      </w:tr>
      <w:tr w:rsidR="00860E85" w:rsidRPr="00AB2891" w14:paraId="7C504BF0" w14:textId="77777777" w:rsidTr="00D775D7">
        <w:trPr>
          <w:trHeight w:val="26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3104501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0D80732C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Սուրճ լուծվող «Նեսկաֆե» տեսականի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13CF0E0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95A722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6DDAC1F8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100</w:t>
            </w:r>
          </w:p>
        </w:tc>
      </w:tr>
      <w:tr w:rsidR="00860E85" w:rsidRPr="00AB2891" w14:paraId="42216285" w14:textId="77777777" w:rsidTr="00D775D7">
        <w:trPr>
          <w:trHeight w:val="26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2F7E385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184428B7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Royal Armenia 3-ը 1-ում Փափուկ: Լուծվող սրճային ըմպելիք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09DAB66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694FAB8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3C63222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80</w:t>
            </w:r>
          </w:p>
        </w:tc>
      </w:tr>
      <w:tr w:rsidR="00860E85" w:rsidRPr="00AB2891" w14:paraId="1A0A6F6F" w14:textId="77777777" w:rsidTr="00D775D7">
        <w:trPr>
          <w:trHeight w:val="341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15CD5EF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02BFCFC5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Մեկանգամյա օգտագործման ափսեներ(6 հատ)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13925CF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105EDA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0B7B737E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300</w:t>
            </w:r>
          </w:p>
        </w:tc>
      </w:tr>
      <w:tr w:rsidR="00860E85" w:rsidRPr="00AB2891" w14:paraId="23CA320A" w14:textId="77777777" w:rsidTr="00D775D7">
        <w:trPr>
          <w:trHeight w:val="368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1D61B3D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483C1F22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Մեկանգամյա օգտագործման բաժակ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45833CC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6BEBD6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6E75444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50</w:t>
            </w:r>
          </w:p>
        </w:tc>
      </w:tr>
      <w:tr w:rsidR="00860E85" w:rsidRPr="00AB2891" w14:paraId="0BBD5487" w14:textId="77777777" w:rsidTr="00D775D7">
        <w:trPr>
          <w:trHeight w:val="44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1EEE6B0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9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3B8D74CA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Մեկանգամյա օգտագործման գդալ (6 հատ)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3CC6438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D1932D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6AC1113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80</w:t>
            </w:r>
          </w:p>
        </w:tc>
      </w:tr>
      <w:tr w:rsidR="00860E85" w:rsidRPr="00AB2891" w14:paraId="281791A2" w14:textId="77777777" w:rsidTr="00D775D7">
        <w:trPr>
          <w:trHeight w:val="26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79607CB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059D1867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Շաքարավազ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76BDE99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կ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գ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6EB6BB8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73448E6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600</w:t>
            </w:r>
          </w:p>
        </w:tc>
      </w:tr>
      <w:tr w:rsidR="00860E85" w:rsidRPr="00AB2891" w14:paraId="41441894" w14:textId="77777777" w:rsidTr="00D775D7">
        <w:trPr>
          <w:trHeight w:val="35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2B3ABEB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11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07B2EAD7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Թեյ «Գրինֆիլդ» 120 հատ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75E7FFB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6049DF8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0D103168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4500</w:t>
            </w:r>
          </w:p>
        </w:tc>
      </w:tr>
      <w:tr w:rsidR="00860E85" w:rsidRPr="00AB2891" w14:paraId="6D5C197A" w14:textId="77777777" w:rsidTr="00D775D7">
        <w:trPr>
          <w:trHeight w:val="359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6C6FCFA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12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187D934F" w14:textId="49491095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ChocoPie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տարբեր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համերի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) 360գ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2488F12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տ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ուփ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34991D0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70FB223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1000</w:t>
            </w:r>
          </w:p>
        </w:tc>
      </w:tr>
      <w:tr w:rsidR="00860E85" w:rsidRPr="00AB2891" w14:paraId="3DB72532" w14:textId="77777777" w:rsidTr="00D775D7">
        <w:trPr>
          <w:trHeight w:val="332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014A4F7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13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1AD647BE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Բիսկվիթ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«7 Days»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298B058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55F4E7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4452F61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1000</w:t>
            </w:r>
          </w:p>
        </w:tc>
      </w:tr>
      <w:tr w:rsidR="00860E85" w:rsidRPr="00AB2891" w14:paraId="4C24F4F8" w14:textId="77777777" w:rsidTr="00D775D7">
        <w:trPr>
          <w:trHeight w:val="359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361AD76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14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3EC5E434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Թխվածքաբլիթ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«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Gullon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Duo» 250գ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48D086A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2CB178E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4453565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1000</w:t>
            </w:r>
          </w:p>
        </w:tc>
      </w:tr>
      <w:tr w:rsidR="00860E85" w:rsidRPr="00AB2891" w14:paraId="43361CB0" w14:textId="77777777" w:rsidTr="00D775D7">
        <w:trPr>
          <w:trHeight w:val="35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40D6AE0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15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06DE2306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Թխվածքաբլիթ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 xml:space="preserve"> «</w:t>
            </w: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Յաշկինո</w:t>
            </w:r>
            <w:proofErr w:type="spellEnd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» 200գր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12F25BA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6B39BB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6368B6B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450</w:t>
            </w:r>
          </w:p>
        </w:tc>
      </w:tr>
      <w:tr w:rsidR="00860E85" w:rsidRPr="00AB2891" w14:paraId="42C1E098" w14:textId="77777777" w:rsidTr="00D775D7">
        <w:trPr>
          <w:trHeight w:val="359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0DF76B1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16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67D46BC8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Վաֆլե ձողիկներ «Յաշկինո» 190գր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B37BF5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4B4EEE3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2C3D325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600</w:t>
            </w:r>
          </w:p>
        </w:tc>
      </w:tr>
      <w:tr w:rsidR="00860E85" w:rsidRPr="00AB2891" w14:paraId="16CBFF6C" w14:textId="77777777" w:rsidTr="00D775D7">
        <w:trPr>
          <w:trHeight w:val="44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22D1F3A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7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6B7CE545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Վաֆլե ձողիկներ «Ռոշեն» կոնաֆետտո, 156գր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31746A39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A1BE4B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7B235DA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550</w:t>
            </w:r>
          </w:p>
        </w:tc>
      </w:tr>
      <w:tr w:rsidR="00860E85" w:rsidRPr="00AB2891" w14:paraId="41EC1287" w14:textId="77777777" w:rsidTr="00D775D7">
        <w:trPr>
          <w:trHeight w:val="44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2B12978B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8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034C8A03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Շոկոլադե կոնֆետներ «ԱՎԿ» Ֆլորենս, խառնուրդ կգ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2A5758C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կգ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3F4986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0988031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260</w:t>
            </w:r>
          </w:p>
        </w:tc>
      </w:tr>
      <w:tr w:rsidR="00860E85" w:rsidRPr="00AB2891" w14:paraId="470EC1B5" w14:textId="77777777" w:rsidTr="00D775D7">
        <w:trPr>
          <w:trHeight w:val="44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188F983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</w:t>
            </w: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9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57CF4148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Կոնֆետներ դոնդողային «Ռոշեն» Բեշեննայա պչոլկա կգ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4508560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կգ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6BDA03F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25D7135E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200</w:t>
            </w:r>
          </w:p>
        </w:tc>
      </w:tr>
      <w:tr w:rsidR="00860E85" w:rsidRPr="00AB2891" w14:paraId="6D5F6B16" w14:textId="77777777" w:rsidTr="00D775D7">
        <w:trPr>
          <w:trHeight w:val="44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1C2A1E50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20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16D9A993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Շոկոլադե կոնֆետներ «Մարկ Սևունի» տեսականի կգ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374B1CF5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կգ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7A2B174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177E8FCD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550</w:t>
            </w:r>
          </w:p>
        </w:tc>
      </w:tr>
      <w:tr w:rsidR="00860E85" w:rsidRPr="00AB2891" w14:paraId="09050A2A" w14:textId="77777777" w:rsidTr="00D775D7">
        <w:trPr>
          <w:trHeight w:val="44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009C0D0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7DAB82F3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Զեֆիր շոկոլադապատ Գրանդ Քենդի կգ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37CBAF3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կգ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C0CED6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36FC52E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300</w:t>
            </w:r>
          </w:p>
        </w:tc>
      </w:tr>
      <w:tr w:rsidR="00860E85" w:rsidRPr="00AB2891" w14:paraId="56692195" w14:textId="77777777" w:rsidTr="00D775D7">
        <w:trPr>
          <w:trHeight w:val="44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2163A11C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22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06287D53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Կոնֆետ Ռահաթ-լոխում կաթնային շոկ Գրանդ Քենդի կգ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A5C9DE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կգ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E23D04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2EFA610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260</w:t>
            </w:r>
          </w:p>
        </w:tc>
      </w:tr>
      <w:tr w:rsidR="00860E85" w:rsidRPr="00AB2891" w14:paraId="78CF191B" w14:textId="77777777" w:rsidTr="00D775D7">
        <w:trPr>
          <w:trHeight w:val="44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1A3A3B61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23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4704C171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Կոնֆետ Ստական մոլոկա Ռոշեն կգ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1C7DF7A6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կգ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7926ED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0,1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37B368F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300</w:t>
            </w:r>
          </w:p>
        </w:tc>
      </w:tr>
      <w:tr w:rsidR="00860E85" w:rsidRPr="00AB2891" w14:paraId="1A5F41AE" w14:textId="77777777" w:rsidTr="00860E85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3C031C4A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2460" w:type="pct"/>
            <w:shd w:val="clear" w:color="auto" w:fill="4F81BD"/>
            <w:vAlign w:val="center"/>
          </w:tcPr>
          <w:p w14:paraId="5E6129E8" w14:textId="77777777" w:rsidR="00860E85" w:rsidRPr="00AB2891" w:rsidRDefault="00860E85" w:rsidP="00B63EDE">
            <w:pPr>
              <w:spacing w:after="0"/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  <w:t>Միջոցառման կազմակերպում և սպասարկում /ներառյալ սպասք և անհրաժեշտ պարագաներ/</w:t>
            </w:r>
          </w:p>
        </w:tc>
        <w:tc>
          <w:tcPr>
            <w:tcW w:w="498" w:type="pct"/>
            <w:shd w:val="clear" w:color="auto" w:fill="4F81BD"/>
            <w:vAlign w:val="center"/>
          </w:tcPr>
          <w:p w14:paraId="5091A01E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proofErr w:type="spellStart"/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անձ</w:t>
            </w:r>
            <w:proofErr w:type="spellEnd"/>
          </w:p>
        </w:tc>
        <w:tc>
          <w:tcPr>
            <w:tcW w:w="366" w:type="pct"/>
            <w:shd w:val="clear" w:color="auto" w:fill="4F81BD"/>
            <w:vAlign w:val="center"/>
          </w:tcPr>
          <w:p w14:paraId="7DB87BE2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</w:t>
            </w:r>
          </w:p>
        </w:tc>
        <w:tc>
          <w:tcPr>
            <w:tcW w:w="1137" w:type="pct"/>
            <w:shd w:val="clear" w:color="auto" w:fill="4F81BD"/>
            <w:vAlign w:val="center"/>
          </w:tcPr>
          <w:p w14:paraId="297576E7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sz w:val="20"/>
                <w:szCs w:val="20"/>
              </w:rPr>
              <w:t>1000</w:t>
            </w:r>
          </w:p>
        </w:tc>
      </w:tr>
      <w:tr w:rsidR="00860E85" w:rsidRPr="00AB2891" w14:paraId="280B820D" w14:textId="77777777" w:rsidTr="00D775D7">
        <w:trPr>
          <w:jc w:val="center"/>
        </w:trPr>
        <w:tc>
          <w:tcPr>
            <w:tcW w:w="3863" w:type="pct"/>
            <w:gridSpan w:val="4"/>
            <w:vAlign w:val="center"/>
          </w:tcPr>
          <w:p w14:paraId="536767C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  <w:t xml:space="preserve">ԸՆԴԱՄԵՆԸ  </w:t>
            </w: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>(</w:t>
            </w:r>
            <w:proofErr w:type="spellStart"/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>միավոր</w:t>
            </w:r>
            <w:proofErr w:type="spellEnd"/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>գների</w:t>
            </w:r>
            <w:proofErr w:type="spellEnd"/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>հանրագումար</w:t>
            </w:r>
            <w:proofErr w:type="spellEnd"/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 xml:space="preserve"> </w:t>
            </w: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  <w:lang w:val="hy-AM"/>
              </w:rPr>
              <w:t>1 անձի համար</w:t>
            </w: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>)</w:t>
            </w:r>
          </w:p>
        </w:tc>
        <w:tc>
          <w:tcPr>
            <w:tcW w:w="1137" w:type="pct"/>
            <w:vAlign w:val="center"/>
          </w:tcPr>
          <w:p w14:paraId="4106417F" w14:textId="77777777" w:rsidR="00860E85" w:rsidRPr="00AB2891" w:rsidRDefault="00860E85" w:rsidP="00B63EDE">
            <w:pPr>
              <w:spacing w:after="0"/>
              <w:jc w:val="center"/>
              <w:rPr>
                <w:rFonts w:ascii="GHEA Grapalat" w:eastAsia="Calibri" w:hAnsi="GHEA Grapalat" w:cs="Arial"/>
                <w:b/>
                <w:sz w:val="20"/>
                <w:szCs w:val="20"/>
              </w:rPr>
            </w:pPr>
            <w:r w:rsidRPr="00AB2891">
              <w:rPr>
                <w:rFonts w:ascii="GHEA Grapalat" w:eastAsia="Calibri" w:hAnsi="GHEA Grapalat" w:cs="Arial"/>
                <w:b/>
                <w:sz w:val="20"/>
                <w:szCs w:val="20"/>
              </w:rPr>
              <w:t>52500</w:t>
            </w:r>
          </w:p>
        </w:tc>
      </w:tr>
    </w:tbl>
    <w:p w14:paraId="412A8757" w14:textId="1BEDBE7E" w:rsidR="001113EF" w:rsidRPr="00AB2891" w:rsidRDefault="00860E85" w:rsidP="001113EF">
      <w:pPr>
        <w:spacing w:line="240" w:lineRule="auto"/>
        <w:ind w:firstLine="708"/>
        <w:contextualSpacing/>
        <w:jc w:val="both"/>
        <w:rPr>
          <w:rFonts w:ascii="GHEA Grapalat" w:eastAsia="Calibri" w:hAnsi="GHEA Grapalat" w:cs="Times New Roman"/>
          <w:sz w:val="20"/>
          <w:szCs w:val="20"/>
          <w:lang w:val="hy-AM"/>
        </w:rPr>
      </w:pPr>
      <w:proofErr w:type="spellStart"/>
      <w:r w:rsidRPr="00AB2891">
        <w:rPr>
          <w:rFonts w:ascii="GHEA Grapalat" w:eastAsia="Calibri" w:hAnsi="GHEA Grapalat" w:cs="Arial"/>
          <w:sz w:val="20"/>
          <w:szCs w:val="20"/>
        </w:rPr>
        <w:t>Կատարողը</w:t>
      </w:r>
      <w:proofErr w:type="spellEnd"/>
      <w:r w:rsidRPr="00AB2891">
        <w:rPr>
          <w:rFonts w:ascii="GHEA Grapalat" w:eastAsia="Calibri" w:hAnsi="GHEA Grapalat" w:cs="Times New Roman"/>
          <w:sz w:val="20"/>
          <w:szCs w:val="20"/>
        </w:rPr>
        <w:t xml:space="preserve"> </w:t>
      </w:r>
      <w:proofErr w:type="spellStart"/>
      <w:r w:rsidRPr="00AB2891">
        <w:rPr>
          <w:rFonts w:ascii="GHEA Grapalat" w:eastAsia="Calibri" w:hAnsi="GHEA Grapalat" w:cs="Arial"/>
          <w:sz w:val="20"/>
          <w:szCs w:val="20"/>
        </w:rPr>
        <w:t>պարտավորվում</w:t>
      </w:r>
      <w:proofErr w:type="spellEnd"/>
      <w:r w:rsidRPr="00AB2891">
        <w:rPr>
          <w:rFonts w:ascii="GHEA Grapalat" w:eastAsia="Calibri" w:hAnsi="GHEA Grapalat" w:cs="Times New Roman"/>
          <w:sz w:val="20"/>
          <w:szCs w:val="20"/>
        </w:rPr>
        <w:t xml:space="preserve"> </w:t>
      </w:r>
      <w:r w:rsidRPr="00AB2891">
        <w:rPr>
          <w:rFonts w:ascii="GHEA Grapalat" w:eastAsia="Calibri" w:hAnsi="GHEA Grapalat" w:cs="Arial"/>
          <w:sz w:val="20"/>
          <w:szCs w:val="20"/>
        </w:rPr>
        <w:t xml:space="preserve">է </w:t>
      </w:r>
      <w:proofErr w:type="spellStart"/>
      <w:r w:rsidRPr="00AB2891">
        <w:rPr>
          <w:rFonts w:ascii="GHEA Grapalat" w:eastAsia="Calibri" w:hAnsi="GHEA Grapalat" w:cs="Arial"/>
          <w:sz w:val="20"/>
          <w:szCs w:val="20"/>
        </w:rPr>
        <w:t>ըստ</w:t>
      </w:r>
      <w:proofErr w:type="spellEnd"/>
      <w:r w:rsidRPr="00AB2891">
        <w:rPr>
          <w:rFonts w:ascii="GHEA Grapalat" w:eastAsia="Calibri" w:hAnsi="GHEA Grapalat" w:cs="Arial"/>
          <w:sz w:val="20"/>
          <w:szCs w:val="20"/>
        </w:rPr>
        <w:t xml:space="preserve"> </w:t>
      </w:r>
      <w:proofErr w:type="spellStart"/>
      <w:r w:rsidRPr="00AB2891">
        <w:rPr>
          <w:rFonts w:ascii="GHEA Grapalat" w:eastAsia="Calibri" w:hAnsi="GHEA Grapalat" w:cs="Arial"/>
          <w:sz w:val="20"/>
          <w:szCs w:val="20"/>
        </w:rPr>
        <w:t>պահանջի</w:t>
      </w:r>
      <w:proofErr w:type="spellEnd"/>
      <w:r w:rsidRPr="00AB2891">
        <w:rPr>
          <w:rFonts w:ascii="GHEA Grapalat" w:eastAsia="Calibri" w:hAnsi="GHEA Grapalat" w:cs="Times New Roman"/>
          <w:sz w:val="20"/>
          <w:szCs w:val="20"/>
        </w:rPr>
        <w:t xml:space="preserve"> </w:t>
      </w:r>
      <w:proofErr w:type="spellStart"/>
      <w:r w:rsidRPr="00AB2891">
        <w:rPr>
          <w:rFonts w:ascii="GHEA Grapalat" w:eastAsia="Calibri" w:hAnsi="GHEA Grapalat" w:cs="Arial"/>
          <w:sz w:val="20"/>
          <w:szCs w:val="20"/>
        </w:rPr>
        <w:t>ապահովել</w:t>
      </w:r>
      <w:proofErr w:type="spellEnd"/>
      <w:r w:rsidRPr="00AB2891">
        <w:rPr>
          <w:rFonts w:ascii="GHEA Grapalat" w:eastAsia="Calibri" w:hAnsi="GHEA Grapalat" w:cs="Times New Roman"/>
          <w:sz w:val="20"/>
          <w:szCs w:val="20"/>
        </w:rPr>
        <w:t xml:space="preserve"> </w:t>
      </w:r>
      <w:proofErr w:type="spellStart"/>
      <w:r w:rsidRPr="00AB2891">
        <w:rPr>
          <w:rFonts w:ascii="GHEA Grapalat" w:eastAsia="Calibri" w:hAnsi="GHEA Grapalat" w:cs="Arial"/>
          <w:sz w:val="20"/>
          <w:szCs w:val="20"/>
        </w:rPr>
        <w:t>հավելվածում</w:t>
      </w:r>
      <w:proofErr w:type="spellEnd"/>
      <w:r w:rsidRPr="00AB2891">
        <w:rPr>
          <w:rFonts w:ascii="GHEA Grapalat" w:eastAsia="Calibri" w:hAnsi="GHEA Grapalat" w:cs="Arial"/>
          <w:sz w:val="20"/>
          <w:szCs w:val="20"/>
        </w:rPr>
        <w:t xml:space="preserve"> </w:t>
      </w:r>
      <w:proofErr w:type="spellStart"/>
      <w:r w:rsidRPr="00AB2891">
        <w:rPr>
          <w:rFonts w:ascii="GHEA Grapalat" w:eastAsia="Calibri" w:hAnsi="GHEA Grapalat" w:cs="Arial"/>
          <w:sz w:val="20"/>
          <w:szCs w:val="20"/>
        </w:rPr>
        <w:t>տեղ</w:t>
      </w:r>
      <w:proofErr w:type="spellEnd"/>
      <w:r w:rsidRPr="00AB2891">
        <w:rPr>
          <w:rFonts w:ascii="GHEA Grapalat" w:eastAsia="Calibri" w:hAnsi="GHEA Grapalat" w:cs="Arial"/>
          <w:sz w:val="20"/>
          <w:szCs w:val="20"/>
        </w:rPr>
        <w:t xml:space="preserve"> </w:t>
      </w:r>
      <w:proofErr w:type="spellStart"/>
      <w:r w:rsidRPr="00AB2891">
        <w:rPr>
          <w:rFonts w:ascii="GHEA Grapalat" w:eastAsia="Calibri" w:hAnsi="GHEA Grapalat" w:cs="Arial"/>
          <w:sz w:val="20"/>
          <w:szCs w:val="20"/>
        </w:rPr>
        <w:t>գտած</w:t>
      </w:r>
      <w:proofErr w:type="spellEnd"/>
      <w:r w:rsidRPr="00AB2891">
        <w:rPr>
          <w:rFonts w:ascii="GHEA Grapalat" w:eastAsia="Calibri" w:hAnsi="GHEA Grapalat" w:cs="Times New Roman"/>
          <w:sz w:val="20"/>
          <w:szCs w:val="20"/>
        </w:rPr>
        <w:t xml:space="preserve"> </w:t>
      </w:r>
      <w:proofErr w:type="spellStart"/>
      <w:r w:rsidRPr="00AB2891">
        <w:rPr>
          <w:rFonts w:ascii="GHEA Grapalat" w:eastAsia="Calibri" w:hAnsi="GHEA Grapalat" w:cs="Arial"/>
          <w:sz w:val="20"/>
          <w:szCs w:val="20"/>
        </w:rPr>
        <w:t>բոլոր</w:t>
      </w:r>
      <w:proofErr w:type="spellEnd"/>
      <w:r w:rsidRPr="00AB2891">
        <w:rPr>
          <w:rFonts w:ascii="GHEA Grapalat" w:eastAsia="Calibri" w:hAnsi="GHEA Grapalat" w:cs="Times New Roman"/>
          <w:sz w:val="20"/>
          <w:szCs w:val="20"/>
        </w:rPr>
        <w:t xml:space="preserve"> </w:t>
      </w:r>
      <w:proofErr w:type="spellStart"/>
      <w:r w:rsidRPr="00AB2891">
        <w:rPr>
          <w:rFonts w:ascii="GHEA Grapalat" w:eastAsia="Calibri" w:hAnsi="GHEA Grapalat" w:cs="Arial"/>
          <w:sz w:val="20"/>
          <w:szCs w:val="20"/>
        </w:rPr>
        <w:t>ապրանքների</w:t>
      </w:r>
      <w:proofErr w:type="spellEnd"/>
      <w:r w:rsidRPr="00AB2891">
        <w:rPr>
          <w:rFonts w:ascii="GHEA Grapalat" w:eastAsia="Calibri" w:hAnsi="GHEA Grapalat" w:cs="Times New Roman"/>
          <w:sz w:val="20"/>
          <w:szCs w:val="20"/>
        </w:rPr>
        <w:t xml:space="preserve"> </w:t>
      </w:r>
      <w:proofErr w:type="spellStart"/>
      <w:r w:rsidRPr="00AB2891">
        <w:rPr>
          <w:rFonts w:ascii="GHEA Grapalat" w:eastAsia="Calibri" w:hAnsi="GHEA Grapalat" w:cs="Arial"/>
          <w:sz w:val="20"/>
          <w:szCs w:val="20"/>
        </w:rPr>
        <w:t>առկայությունը</w:t>
      </w:r>
      <w:proofErr w:type="spellEnd"/>
      <w:r w:rsidRPr="00AB2891">
        <w:rPr>
          <w:rFonts w:ascii="GHEA Grapalat" w:eastAsia="Calibri" w:hAnsi="GHEA Grapalat" w:cs="Arial"/>
          <w:sz w:val="20"/>
          <w:szCs w:val="20"/>
          <w:lang w:val="hy-AM"/>
        </w:rPr>
        <w:t>։ Մասնակիցները որպես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AB2891">
        <w:rPr>
          <w:rFonts w:ascii="GHEA Grapalat" w:eastAsia="Calibri" w:hAnsi="GHEA Grapalat" w:cs="Arial"/>
          <w:sz w:val="20"/>
          <w:szCs w:val="20"/>
          <w:lang w:val="hy-AM"/>
        </w:rPr>
        <w:t>գնային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AB2891">
        <w:rPr>
          <w:rFonts w:ascii="GHEA Grapalat" w:eastAsia="Calibri" w:hAnsi="GHEA Grapalat" w:cs="Arial"/>
          <w:sz w:val="20"/>
          <w:szCs w:val="20"/>
          <w:lang w:val="hy-AM"/>
        </w:rPr>
        <w:t>առաջարկ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1113EF" w:rsidRPr="00AB2891">
        <w:rPr>
          <w:rFonts w:ascii="GHEA Grapalat" w:hAnsi="GHEA Grapalat"/>
          <w:sz w:val="20"/>
          <w:lang w:val="hy-AM"/>
        </w:rPr>
        <w:t>աճուրդի համակարգում պատք է ներկայացնեն իրենց կողմից առաջարկվող &lt;ԸՆԴԱՄԵՆԸ  (միավոր գների հանրագումար 1 անձի համար)&gt; տողում ստացվող հանրագումարը,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AB2891">
        <w:rPr>
          <w:rFonts w:ascii="GHEA Grapalat" w:eastAsia="Calibri" w:hAnsi="GHEA Grapalat" w:cs="Arial"/>
          <w:sz w:val="20"/>
          <w:szCs w:val="20"/>
          <w:lang w:val="hy-AM"/>
        </w:rPr>
        <w:t>որը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AB2891">
        <w:rPr>
          <w:rFonts w:ascii="GHEA Grapalat" w:eastAsia="Calibri" w:hAnsi="GHEA Grapalat" w:cs="Arial"/>
          <w:sz w:val="20"/>
          <w:szCs w:val="20"/>
          <w:lang w:val="hy-AM"/>
        </w:rPr>
        <w:t>չպետք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AB2891">
        <w:rPr>
          <w:rFonts w:ascii="GHEA Grapalat" w:eastAsia="Calibri" w:hAnsi="GHEA Grapalat" w:cs="Arial"/>
          <w:sz w:val="20"/>
          <w:szCs w:val="20"/>
          <w:lang w:val="hy-AM"/>
        </w:rPr>
        <w:t>է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AB2891">
        <w:rPr>
          <w:rFonts w:ascii="GHEA Grapalat" w:eastAsia="Calibri" w:hAnsi="GHEA Grapalat" w:cs="Arial"/>
          <w:sz w:val="20"/>
          <w:szCs w:val="20"/>
          <w:lang w:val="hy-AM"/>
        </w:rPr>
        <w:t>գերազանցի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AB2891">
        <w:rPr>
          <w:rFonts w:ascii="GHEA Grapalat" w:eastAsia="Calibri" w:hAnsi="GHEA Grapalat" w:cs="Arial"/>
          <w:sz w:val="20"/>
          <w:szCs w:val="20"/>
          <w:lang w:val="hy-AM"/>
        </w:rPr>
        <w:t>պատվիրատուի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AB2891">
        <w:rPr>
          <w:rFonts w:ascii="GHEA Grapalat" w:eastAsia="Calibri" w:hAnsi="GHEA Grapalat" w:cs="Arial"/>
          <w:sz w:val="20"/>
          <w:szCs w:val="20"/>
          <w:lang w:val="hy-AM"/>
        </w:rPr>
        <w:t>կողմից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AB2891">
        <w:rPr>
          <w:rFonts w:ascii="GHEA Grapalat" w:eastAsia="Calibri" w:hAnsi="GHEA Grapalat" w:cs="Arial"/>
          <w:sz w:val="20"/>
          <w:szCs w:val="20"/>
          <w:lang w:val="hy-AM"/>
        </w:rPr>
        <w:t>սահմանված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AB2891">
        <w:rPr>
          <w:rFonts w:ascii="GHEA Grapalat" w:eastAsia="Calibri" w:hAnsi="GHEA Grapalat" w:cs="Arial"/>
          <w:sz w:val="20"/>
          <w:szCs w:val="20"/>
          <w:lang w:val="hy-AM"/>
        </w:rPr>
        <w:t>արժեքը՝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52500 </w:t>
      </w:r>
      <w:r w:rsidRPr="00AB2891">
        <w:rPr>
          <w:rFonts w:ascii="GHEA Grapalat" w:eastAsia="Calibri" w:hAnsi="GHEA Grapalat" w:cs="Arial"/>
          <w:sz w:val="20"/>
          <w:szCs w:val="20"/>
          <w:lang w:val="hy-AM"/>
        </w:rPr>
        <w:t>ՀՀ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AB2891">
        <w:rPr>
          <w:rFonts w:ascii="GHEA Grapalat" w:eastAsia="Calibri" w:hAnsi="GHEA Grapalat" w:cs="Arial"/>
          <w:sz w:val="20"/>
          <w:szCs w:val="20"/>
          <w:lang w:val="hy-AM"/>
        </w:rPr>
        <w:t>դրամը</w:t>
      </w:r>
      <w:r w:rsidRPr="00AB2891">
        <w:rPr>
          <w:rFonts w:ascii="GHEA Grapalat" w:eastAsia="Calibri" w:hAnsi="GHEA Grapalat" w:cs="Times New Roman"/>
          <w:sz w:val="20"/>
          <w:szCs w:val="20"/>
          <w:lang w:val="hy-AM"/>
        </w:rPr>
        <w:t>:</w:t>
      </w:r>
      <w:r w:rsidR="001113EF" w:rsidRPr="00AB289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Ընտրված մասնակցի հետ պ</w:t>
      </w:r>
      <w:r w:rsidR="001113EF" w:rsidRPr="00AB2891">
        <w:rPr>
          <w:rFonts w:ascii="GHEA Grapalat" w:hAnsi="GHEA Grapalat"/>
          <w:sz w:val="20"/>
          <w:lang w:val="hy-AM"/>
        </w:rPr>
        <w:t>այմանագիրը կնքվելու է 7500000 ՀՀ դրամ արժեքով, սակայն մինչև պայմանագրի կատարման ավարտ Պատվիրատուի կողմից պատվեր-հայտեր չլինելու դեպքում պայմանագիրը չկատարվածի մասով համարվելու է լուծված առանց կողմերի որևէ իրավական պատասխանատվության: Մասնակցին վճարումները կիրականացվեն փաստացի մատուցված ծառայության դիմաց ստորև ներկայացվող կարգով:</w:t>
      </w:r>
    </w:p>
    <w:p w14:paraId="1796F471" w14:textId="77777777" w:rsidR="001113EF" w:rsidRPr="00AB2891" w:rsidRDefault="001113EF" w:rsidP="001113EF">
      <w:pPr>
        <w:pStyle w:val="norm"/>
        <w:spacing w:line="240" w:lineRule="auto"/>
        <w:rPr>
          <w:rFonts w:ascii="GHEA Grapalat" w:hAnsi="GHEA Grapalat" w:cs="Sylfaen"/>
          <w:sz w:val="20"/>
          <w:szCs w:val="22"/>
          <w:lang w:val="hy-AM" w:eastAsia="en-US"/>
        </w:rPr>
      </w:pPr>
      <w:r w:rsidRPr="00AB2891">
        <w:rPr>
          <w:rFonts w:ascii="GHEA Grapalat" w:hAnsi="GHEA Grapalat" w:cs="Sylfaen"/>
          <w:sz w:val="20"/>
          <w:szCs w:val="22"/>
          <w:lang w:val="hy-AM" w:eastAsia="en-US"/>
        </w:rPr>
        <w:t>Մասնակիցը գնային առաջարկը ներկայացնում է՝ հաշվի առնելով սույն</w:t>
      </w:r>
      <w:r w:rsidRPr="00AB2891">
        <w:rPr>
          <w:rFonts w:ascii="GHEA Grapalat" w:hAnsi="GHEA Grapalat" w:cs="Sylfaen"/>
          <w:sz w:val="20"/>
          <w:szCs w:val="22"/>
          <w:lang w:val="es-ES" w:eastAsia="en-US"/>
        </w:rPr>
        <w:t xml:space="preserve"> </w:t>
      </w:r>
      <w:r w:rsidRPr="00AB2891">
        <w:rPr>
          <w:rFonts w:ascii="GHEA Grapalat" w:hAnsi="GHEA Grapalat" w:cs="Sylfaen"/>
          <w:sz w:val="20"/>
          <w:szCs w:val="22"/>
          <w:lang w:val="hy-AM" w:eastAsia="en-US"/>
        </w:rPr>
        <w:t>հրավերով սահմանված</w:t>
      </w:r>
      <w:r w:rsidRPr="00AB2891">
        <w:rPr>
          <w:rFonts w:ascii="GHEA Grapalat" w:hAnsi="GHEA Grapalat" w:cs="Sylfaen"/>
          <w:sz w:val="20"/>
          <w:szCs w:val="22"/>
          <w:lang w:val="es-ES" w:eastAsia="en-US"/>
        </w:rPr>
        <w:t xml:space="preserve"> </w:t>
      </w:r>
      <w:r w:rsidRPr="00AB2891">
        <w:rPr>
          <w:rFonts w:ascii="GHEA Grapalat" w:hAnsi="GHEA Grapalat" w:cs="Sylfaen"/>
          <w:sz w:val="20"/>
          <w:szCs w:val="22"/>
          <w:lang w:val="hy-AM" w:eastAsia="en-US"/>
        </w:rPr>
        <w:t xml:space="preserve">ծառայության յուրաքանչյուր տեսակի մատուցման միավոր առավելագույն գների հանրագումարը, նկատի ունենալով, որ կնքվող պայմանագրի շրջանակում մատուցվող ծառայությունների դիմաց վճարումներն իրականացվում են հետևյալ բանաձևով՝ ՎԳ=ՄԳ/ՆԳxԾxՔ, որտեղ՝ </w:t>
      </w:r>
    </w:p>
    <w:p w14:paraId="152C52BE" w14:textId="77777777" w:rsidR="001113EF" w:rsidRPr="00AB2891" w:rsidRDefault="001113EF" w:rsidP="001113EF">
      <w:pPr>
        <w:pStyle w:val="norm"/>
        <w:spacing w:line="240" w:lineRule="auto"/>
        <w:rPr>
          <w:rFonts w:ascii="GHEA Grapalat" w:hAnsi="GHEA Grapalat" w:cs="Sylfaen"/>
          <w:sz w:val="20"/>
          <w:szCs w:val="22"/>
          <w:lang w:val="hy-AM" w:eastAsia="en-US"/>
        </w:rPr>
      </w:pPr>
      <w:r w:rsidRPr="00AB2891">
        <w:rPr>
          <w:rFonts w:ascii="GHEA Grapalat" w:hAnsi="GHEA Grapalat" w:cs="Sylfaen"/>
          <w:sz w:val="20"/>
          <w:szCs w:val="22"/>
          <w:lang w:val="hy-AM" w:eastAsia="en-US"/>
        </w:rPr>
        <w:t>ՎԳ-ն պայմանագրով սահմանված առանձին տեսակի ծառայությունների մատուցման դիմաց վճարվող գումարն է.</w:t>
      </w:r>
    </w:p>
    <w:p w14:paraId="606F05A2" w14:textId="30156F33" w:rsidR="001113EF" w:rsidRPr="00AB2891" w:rsidRDefault="001113EF" w:rsidP="001113EF">
      <w:pPr>
        <w:pStyle w:val="norm"/>
        <w:spacing w:line="240" w:lineRule="auto"/>
        <w:rPr>
          <w:rFonts w:ascii="GHEA Grapalat" w:hAnsi="GHEA Grapalat" w:cs="Sylfaen"/>
          <w:sz w:val="20"/>
          <w:szCs w:val="22"/>
          <w:lang w:val="hy-AM" w:eastAsia="en-US"/>
        </w:rPr>
      </w:pPr>
      <w:r w:rsidRPr="00AB2891">
        <w:rPr>
          <w:rFonts w:ascii="GHEA Grapalat" w:hAnsi="GHEA Grapalat" w:cs="Sylfaen"/>
          <w:sz w:val="20"/>
          <w:szCs w:val="22"/>
          <w:lang w:val="hy-AM" w:eastAsia="en-US"/>
        </w:rPr>
        <w:t>ՄԳ-ն ընտրված մասնակցի առաջարկած հանրագումարային գինն է՝ իր կողմից առաջարկվող &lt;ԸՆԴԱՄԵՆԸ  (միավոր գների հանրագումար 1 անձի համար)&gt; սյունյակում ստացվող հանրագումարը, որը չպետք է գերազանցի պատվիրատուի կողմից սահմանված արժեքը՝ 52500 ՀՀ դրամը</w:t>
      </w:r>
    </w:p>
    <w:p w14:paraId="1E38040D" w14:textId="0D828096" w:rsidR="001113EF" w:rsidRPr="00AB2891" w:rsidRDefault="001113EF" w:rsidP="001113EF">
      <w:pPr>
        <w:pStyle w:val="norm"/>
        <w:spacing w:line="240" w:lineRule="auto"/>
        <w:rPr>
          <w:rFonts w:ascii="GHEA Grapalat" w:hAnsi="GHEA Grapalat" w:cs="Sylfaen"/>
          <w:sz w:val="20"/>
          <w:szCs w:val="22"/>
          <w:lang w:val="hy-AM" w:eastAsia="en-US"/>
        </w:rPr>
      </w:pPr>
      <w:r w:rsidRPr="00AB2891">
        <w:rPr>
          <w:rFonts w:ascii="GHEA Grapalat" w:hAnsi="GHEA Grapalat" w:cs="Sylfaen"/>
          <w:sz w:val="20"/>
          <w:szCs w:val="22"/>
          <w:lang w:val="hy-AM" w:eastAsia="en-US"/>
        </w:rPr>
        <w:t>ՆԳ-ն ծառայության մատուցման համար սահմանված առավելագույն միավոր գների հանրագումարն է՝ սույն հավելվածով սահմանված &lt;ԸՆԴԱՄԵՆԸ  (միավոր գների հանրագումար 1 անձի համար)&gt;` 52500 ՀՀ դրամ:</w:t>
      </w:r>
    </w:p>
    <w:p w14:paraId="43FCD450" w14:textId="77777777" w:rsidR="00763282" w:rsidRDefault="001113EF" w:rsidP="00763282">
      <w:pPr>
        <w:pStyle w:val="norm"/>
        <w:spacing w:line="240" w:lineRule="auto"/>
        <w:rPr>
          <w:rFonts w:ascii="GHEA Grapalat" w:hAnsi="GHEA Grapalat" w:cs="Sylfaen"/>
          <w:sz w:val="20"/>
          <w:szCs w:val="22"/>
          <w:lang w:val="hy-AM" w:eastAsia="en-US"/>
        </w:rPr>
      </w:pPr>
      <w:r w:rsidRPr="00AB2891">
        <w:rPr>
          <w:rFonts w:ascii="GHEA Grapalat" w:hAnsi="GHEA Grapalat" w:cs="Sylfaen"/>
          <w:sz w:val="20"/>
          <w:szCs w:val="22"/>
          <w:lang w:val="hy-AM" w:eastAsia="en-US"/>
        </w:rPr>
        <w:t>Ծ-ն մատուցվող ծառայության առավելագույն միավորի գինն է</w:t>
      </w:r>
    </w:p>
    <w:p w14:paraId="00C05420" w14:textId="61D3B896" w:rsidR="008E6A81" w:rsidRPr="000D72B5" w:rsidRDefault="001113EF" w:rsidP="000D72B5">
      <w:pPr>
        <w:pStyle w:val="norm"/>
        <w:spacing w:line="240" w:lineRule="auto"/>
        <w:rPr>
          <w:rFonts w:ascii="GHEA Grapalat" w:hAnsi="GHEA Grapalat" w:cs="Sylfaen"/>
          <w:lang w:val="pt-BR"/>
        </w:rPr>
      </w:pPr>
      <w:r w:rsidRPr="00AB2891">
        <w:rPr>
          <w:rFonts w:ascii="GHEA Grapalat" w:hAnsi="GHEA Grapalat" w:cs="Sylfaen"/>
          <w:sz w:val="20"/>
          <w:lang w:val="hy-AM"/>
        </w:rPr>
        <w:t>Ք-ն մատուցված ծառայության քանակն է:</w:t>
      </w:r>
    </w:p>
    <w:sectPr w:rsidR="008E6A81" w:rsidRPr="000D72B5" w:rsidSect="000D72B5">
      <w:pgSz w:w="15840" w:h="12240" w:orient="landscape"/>
      <w:pgMar w:top="709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7D69" w14:textId="77777777" w:rsidR="00234D5C" w:rsidRDefault="00234D5C" w:rsidP="006258F5">
      <w:pPr>
        <w:spacing w:after="0" w:line="240" w:lineRule="auto"/>
      </w:pPr>
      <w:r>
        <w:separator/>
      </w:r>
    </w:p>
  </w:endnote>
  <w:endnote w:type="continuationSeparator" w:id="0">
    <w:p w14:paraId="165B75B8" w14:textId="77777777" w:rsidR="00234D5C" w:rsidRDefault="00234D5C" w:rsidP="0062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0A810" w14:textId="77777777" w:rsidR="00234D5C" w:rsidRDefault="00234D5C" w:rsidP="006258F5">
      <w:pPr>
        <w:spacing w:after="0" w:line="240" w:lineRule="auto"/>
      </w:pPr>
      <w:r>
        <w:separator/>
      </w:r>
    </w:p>
  </w:footnote>
  <w:footnote w:type="continuationSeparator" w:id="0">
    <w:p w14:paraId="0A1255D3" w14:textId="77777777" w:rsidR="00234D5C" w:rsidRDefault="00234D5C" w:rsidP="00625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958"/>
    <w:multiLevelType w:val="hybridMultilevel"/>
    <w:tmpl w:val="54E67B46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E70BF4"/>
    <w:multiLevelType w:val="hybridMultilevel"/>
    <w:tmpl w:val="9FDAF0F6"/>
    <w:lvl w:ilvl="0" w:tplc="04090001">
      <w:start w:val="1"/>
      <w:numFmt w:val="bullet"/>
      <w:lvlText w:val=""/>
      <w:lvlJc w:val="left"/>
      <w:pPr>
        <w:ind w:left="23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7" w:hanging="360"/>
      </w:pPr>
      <w:rPr>
        <w:rFonts w:ascii="Wingdings" w:hAnsi="Wingdings" w:hint="default"/>
      </w:rPr>
    </w:lvl>
  </w:abstractNum>
  <w:abstractNum w:abstractNumId="2" w15:restartNumberingAfterBreak="0">
    <w:nsid w:val="10E83889"/>
    <w:multiLevelType w:val="hybridMultilevel"/>
    <w:tmpl w:val="25B88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5004A"/>
    <w:multiLevelType w:val="hybridMultilevel"/>
    <w:tmpl w:val="18BC4F30"/>
    <w:lvl w:ilvl="0" w:tplc="71A06B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B46A4"/>
    <w:multiLevelType w:val="hybridMultilevel"/>
    <w:tmpl w:val="61904F30"/>
    <w:lvl w:ilvl="0" w:tplc="76D408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376D7"/>
    <w:multiLevelType w:val="hybridMultilevel"/>
    <w:tmpl w:val="5168583C"/>
    <w:lvl w:ilvl="0" w:tplc="2E20D1EE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5AF3769B"/>
    <w:multiLevelType w:val="hybridMultilevel"/>
    <w:tmpl w:val="F6CE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60F3"/>
    <w:rsid w:val="000016DA"/>
    <w:rsid w:val="00002FD4"/>
    <w:rsid w:val="0000380D"/>
    <w:rsid w:val="0000561E"/>
    <w:rsid w:val="00007FDF"/>
    <w:rsid w:val="00010052"/>
    <w:rsid w:val="00010132"/>
    <w:rsid w:val="000135AE"/>
    <w:rsid w:val="00014BC7"/>
    <w:rsid w:val="00016085"/>
    <w:rsid w:val="00017EDF"/>
    <w:rsid w:val="00021214"/>
    <w:rsid w:val="000219CF"/>
    <w:rsid w:val="00022A71"/>
    <w:rsid w:val="00022D4B"/>
    <w:rsid w:val="00024A27"/>
    <w:rsid w:val="00025BB2"/>
    <w:rsid w:val="00026088"/>
    <w:rsid w:val="00030BEA"/>
    <w:rsid w:val="000320E8"/>
    <w:rsid w:val="00032CE4"/>
    <w:rsid w:val="000337E0"/>
    <w:rsid w:val="00035FD4"/>
    <w:rsid w:val="000406E5"/>
    <w:rsid w:val="000423B6"/>
    <w:rsid w:val="000434CD"/>
    <w:rsid w:val="00043E23"/>
    <w:rsid w:val="000442C6"/>
    <w:rsid w:val="000444BC"/>
    <w:rsid w:val="00045F29"/>
    <w:rsid w:val="00046DE7"/>
    <w:rsid w:val="00050C83"/>
    <w:rsid w:val="000538C7"/>
    <w:rsid w:val="000553FC"/>
    <w:rsid w:val="00056988"/>
    <w:rsid w:val="00060508"/>
    <w:rsid w:val="00061186"/>
    <w:rsid w:val="00061E99"/>
    <w:rsid w:val="00064EA1"/>
    <w:rsid w:val="000658B2"/>
    <w:rsid w:val="00073475"/>
    <w:rsid w:val="00076B8D"/>
    <w:rsid w:val="000804DC"/>
    <w:rsid w:val="000805D6"/>
    <w:rsid w:val="00081018"/>
    <w:rsid w:val="00082AC5"/>
    <w:rsid w:val="0008562F"/>
    <w:rsid w:val="00087F28"/>
    <w:rsid w:val="000900A1"/>
    <w:rsid w:val="000941EC"/>
    <w:rsid w:val="000955C8"/>
    <w:rsid w:val="00097340"/>
    <w:rsid w:val="00097DBA"/>
    <w:rsid w:val="000A1C10"/>
    <w:rsid w:val="000A5201"/>
    <w:rsid w:val="000A5F00"/>
    <w:rsid w:val="000A6C7E"/>
    <w:rsid w:val="000A7844"/>
    <w:rsid w:val="000B04BC"/>
    <w:rsid w:val="000B0505"/>
    <w:rsid w:val="000B14DF"/>
    <w:rsid w:val="000B215E"/>
    <w:rsid w:val="000B2A6D"/>
    <w:rsid w:val="000B5D4C"/>
    <w:rsid w:val="000B723A"/>
    <w:rsid w:val="000B7419"/>
    <w:rsid w:val="000C1B82"/>
    <w:rsid w:val="000C3964"/>
    <w:rsid w:val="000C560E"/>
    <w:rsid w:val="000D2233"/>
    <w:rsid w:val="000D2F30"/>
    <w:rsid w:val="000D4BA0"/>
    <w:rsid w:val="000D5593"/>
    <w:rsid w:val="000D5AE6"/>
    <w:rsid w:val="000D6313"/>
    <w:rsid w:val="000D72B5"/>
    <w:rsid w:val="000E01C4"/>
    <w:rsid w:val="000E08A7"/>
    <w:rsid w:val="000E497D"/>
    <w:rsid w:val="000E4EB5"/>
    <w:rsid w:val="000E58E7"/>
    <w:rsid w:val="000E591D"/>
    <w:rsid w:val="000F18AE"/>
    <w:rsid w:val="000F1F58"/>
    <w:rsid w:val="000F2038"/>
    <w:rsid w:val="000F2861"/>
    <w:rsid w:val="000F4168"/>
    <w:rsid w:val="000F514C"/>
    <w:rsid w:val="000F7984"/>
    <w:rsid w:val="0010199C"/>
    <w:rsid w:val="00101D1C"/>
    <w:rsid w:val="00103939"/>
    <w:rsid w:val="00104E5C"/>
    <w:rsid w:val="001113EF"/>
    <w:rsid w:val="001113F5"/>
    <w:rsid w:val="0011215E"/>
    <w:rsid w:val="00113809"/>
    <w:rsid w:val="00115242"/>
    <w:rsid w:val="00117239"/>
    <w:rsid w:val="001173D5"/>
    <w:rsid w:val="00120310"/>
    <w:rsid w:val="00120BCD"/>
    <w:rsid w:val="00120EF9"/>
    <w:rsid w:val="00121A52"/>
    <w:rsid w:val="001257AA"/>
    <w:rsid w:val="0012634D"/>
    <w:rsid w:val="0012705F"/>
    <w:rsid w:val="00130458"/>
    <w:rsid w:val="0013052D"/>
    <w:rsid w:val="00131D65"/>
    <w:rsid w:val="00135430"/>
    <w:rsid w:val="001371AF"/>
    <w:rsid w:val="001437E7"/>
    <w:rsid w:val="001452B7"/>
    <w:rsid w:val="001511CA"/>
    <w:rsid w:val="001545BF"/>
    <w:rsid w:val="0015726F"/>
    <w:rsid w:val="00157673"/>
    <w:rsid w:val="001615A6"/>
    <w:rsid w:val="001622CB"/>
    <w:rsid w:val="00162A62"/>
    <w:rsid w:val="00162BB8"/>
    <w:rsid w:val="00163F2D"/>
    <w:rsid w:val="0016400D"/>
    <w:rsid w:val="00165793"/>
    <w:rsid w:val="00165F0C"/>
    <w:rsid w:val="00172528"/>
    <w:rsid w:val="001740DC"/>
    <w:rsid w:val="001748CB"/>
    <w:rsid w:val="0017584E"/>
    <w:rsid w:val="00175B3C"/>
    <w:rsid w:val="00175B6C"/>
    <w:rsid w:val="0017601A"/>
    <w:rsid w:val="00176D4F"/>
    <w:rsid w:val="001778B0"/>
    <w:rsid w:val="001778B4"/>
    <w:rsid w:val="00181BE6"/>
    <w:rsid w:val="00182326"/>
    <w:rsid w:val="00182C02"/>
    <w:rsid w:val="001837DF"/>
    <w:rsid w:val="00184866"/>
    <w:rsid w:val="00194C38"/>
    <w:rsid w:val="00196AE6"/>
    <w:rsid w:val="001A1579"/>
    <w:rsid w:val="001A2263"/>
    <w:rsid w:val="001A26B7"/>
    <w:rsid w:val="001A2F6C"/>
    <w:rsid w:val="001A7F3B"/>
    <w:rsid w:val="001B0684"/>
    <w:rsid w:val="001B08D6"/>
    <w:rsid w:val="001B0A76"/>
    <w:rsid w:val="001B5C61"/>
    <w:rsid w:val="001C32CA"/>
    <w:rsid w:val="001C4AEB"/>
    <w:rsid w:val="001C6AA6"/>
    <w:rsid w:val="001D1147"/>
    <w:rsid w:val="001D15A6"/>
    <w:rsid w:val="001D1D27"/>
    <w:rsid w:val="001D2E7A"/>
    <w:rsid w:val="001D3C4A"/>
    <w:rsid w:val="001D557F"/>
    <w:rsid w:val="001D57AC"/>
    <w:rsid w:val="001D71A5"/>
    <w:rsid w:val="001E0D35"/>
    <w:rsid w:val="001E2021"/>
    <w:rsid w:val="001E2424"/>
    <w:rsid w:val="001E278C"/>
    <w:rsid w:val="001E3068"/>
    <w:rsid w:val="001E3828"/>
    <w:rsid w:val="001E4406"/>
    <w:rsid w:val="001E5D62"/>
    <w:rsid w:val="001E6E8F"/>
    <w:rsid w:val="001F12F4"/>
    <w:rsid w:val="001F18D3"/>
    <w:rsid w:val="001F3CED"/>
    <w:rsid w:val="001F3EF6"/>
    <w:rsid w:val="001F45C4"/>
    <w:rsid w:val="001F4A5C"/>
    <w:rsid w:val="001F56A3"/>
    <w:rsid w:val="001F6EEA"/>
    <w:rsid w:val="00201C70"/>
    <w:rsid w:val="00202B0A"/>
    <w:rsid w:val="002045C8"/>
    <w:rsid w:val="00206916"/>
    <w:rsid w:val="0021110B"/>
    <w:rsid w:val="00213184"/>
    <w:rsid w:val="0021514F"/>
    <w:rsid w:val="00221112"/>
    <w:rsid w:val="00222A09"/>
    <w:rsid w:val="00223181"/>
    <w:rsid w:val="00223754"/>
    <w:rsid w:val="00225876"/>
    <w:rsid w:val="00226184"/>
    <w:rsid w:val="00232843"/>
    <w:rsid w:val="00233164"/>
    <w:rsid w:val="0023377C"/>
    <w:rsid w:val="00234D5C"/>
    <w:rsid w:val="00235F30"/>
    <w:rsid w:val="002409EC"/>
    <w:rsid w:val="00241FE2"/>
    <w:rsid w:val="0024240B"/>
    <w:rsid w:val="0024272A"/>
    <w:rsid w:val="00243277"/>
    <w:rsid w:val="00243EBF"/>
    <w:rsid w:val="0024552E"/>
    <w:rsid w:val="00245E8F"/>
    <w:rsid w:val="00247E9E"/>
    <w:rsid w:val="00251B52"/>
    <w:rsid w:val="00251D06"/>
    <w:rsid w:val="00254C0B"/>
    <w:rsid w:val="0025779C"/>
    <w:rsid w:val="00263920"/>
    <w:rsid w:val="00266168"/>
    <w:rsid w:val="0026622A"/>
    <w:rsid w:val="00267BD5"/>
    <w:rsid w:val="002724BA"/>
    <w:rsid w:val="002725EC"/>
    <w:rsid w:val="00273234"/>
    <w:rsid w:val="0027441B"/>
    <w:rsid w:val="002754F7"/>
    <w:rsid w:val="00276802"/>
    <w:rsid w:val="002810F5"/>
    <w:rsid w:val="00282B11"/>
    <w:rsid w:val="00287982"/>
    <w:rsid w:val="002914EF"/>
    <w:rsid w:val="002930EB"/>
    <w:rsid w:val="002931C9"/>
    <w:rsid w:val="002938F3"/>
    <w:rsid w:val="002941FA"/>
    <w:rsid w:val="00296A0B"/>
    <w:rsid w:val="00297300"/>
    <w:rsid w:val="00297A08"/>
    <w:rsid w:val="002A02CD"/>
    <w:rsid w:val="002A1F3A"/>
    <w:rsid w:val="002A307A"/>
    <w:rsid w:val="002A7ACB"/>
    <w:rsid w:val="002B0866"/>
    <w:rsid w:val="002B0ED1"/>
    <w:rsid w:val="002B19E2"/>
    <w:rsid w:val="002B246D"/>
    <w:rsid w:val="002B43D7"/>
    <w:rsid w:val="002B481C"/>
    <w:rsid w:val="002C0FB4"/>
    <w:rsid w:val="002C2FB4"/>
    <w:rsid w:val="002C3F91"/>
    <w:rsid w:val="002C5E6D"/>
    <w:rsid w:val="002C7F87"/>
    <w:rsid w:val="002D0909"/>
    <w:rsid w:val="002D3104"/>
    <w:rsid w:val="002D3EE9"/>
    <w:rsid w:val="002D55AC"/>
    <w:rsid w:val="002D5B67"/>
    <w:rsid w:val="002D6038"/>
    <w:rsid w:val="002E0ECD"/>
    <w:rsid w:val="002E1F65"/>
    <w:rsid w:val="002E242C"/>
    <w:rsid w:val="002E26E3"/>
    <w:rsid w:val="002E70F6"/>
    <w:rsid w:val="002F06BF"/>
    <w:rsid w:val="002F1495"/>
    <w:rsid w:val="002F2882"/>
    <w:rsid w:val="002F2FB7"/>
    <w:rsid w:val="002F3AB9"/>
    <w:rsid w:val="002F6CE2"/>
    <w:rsid w:val="00305430"/>
    <w:rsid w:val="00305D8E"/>
    <w:rsid w:val="00307F15"/>
    <w:rsid w:val="00312316"/>
    <w:rsid w:val="00312E48"/>
    <w:rsid w:val="00315A21"/>
    <w:rsid w:val="00320205"/>
    <w:rsid w:val="00320A5C"/>
    <w:rsid w:val="00322E2B"/>
    <w:rsid w:val="00323029"/>
    <w:rsid w:val="00332EB0"/>
    <w:rsid w:val="00334678"/>
    <w:rsid w:val="0033592B"/>
    <w:rsid w:val="00340186"/>
    <w:rsid w:val="0034309A"/>
    <w:rsid w:val="003440DC"/>
    <w:rsid w:val="00345CA0"/>
    <w:rsid w:val="00346E79"/>
    <w:rsid w:val="003472CF"/>
    <w:rsid w:val="00355DF0"/>
    <w:rsid w:val="003563FB"/>
    <w:rsid w:val="00362C0A"/>
    <w:rsid w:val="00363CE0"/>
    <w:rsid w:val="00373BEE"/>
    <w:rsid w:val="00374A4D"/>
    <w:rsid w:val="003753BF"/>
    <w:rsid w:val="00376366"/>
    <w:rsid w:val="003807B1"/>
    <w:rsid w:val="003807B5"/>
    <w:rsid w:val="00380F81"/>
    <w:rsid w:val="00381554"/>
    <w:rsid w:val="00382773"/>
    <w:rsid w:val="003857FD"/>
    <w:rsid w:val="00386E2A"/>
    <w:rsid w:val="003870A9"/>
    <w:rsid w:val="00392764"/>
    <w:rsid w:val="00393C38"/>
    <w:rsid w:val="00393E26"/>
    <w:rsid w:val="00394AEF"/>
    <w:rsid w:val="00395C56"/>
    <w:rsid w:val="00396676"/>
    <w:rsid w:val="003A0558"/>
    <w:rsid w:val="003A1EF9"/>
    <w:rsid w:val="003A20C4"/>
    <w:rsid w:val="003A317F"/>
    <w:rsid w:val="003A3833"/>
    <w:rsid w:val="003A45AA"/>
    <w:rsid w:val="003A582C"/>
    <w:rsid w:val="003A5958"/>
    <w:rsid w:val="003A77C9"/>
    <w:rsid w:val="003B1E0E"/>
    <w:rsid w:val="003B29A7"/>
    <w:rsid w:val="003B3CF6"/>
    <w:rsid w:val="003B4148"/>
    <w:rsid w:val="003B61B4"/>
    <w:rsid w:val="003B6FE3"/>
    <w:rsid w:val="003B75E8"/>
    <w:rsid w:val="003C1F63"/>
    <w:rsid w:val="003C2B94"/>
    <w:rsid w:val="003C3C4B"/>
    <w:rsid w:val="003C46FA"/>
    <w:rsid w:val="003C5F87"/>
    <w:rsid w:val="003C6634"/>
    <w:rsid w:val="003C6815"/>
    <w:rsid w:val="003D084A"/>
    <w:rsid w:val="003D1381"/>
    <w:rsid w:val="003D4186"/>
    <w:rsid w:val="003D44E0"/>
    <w:rsid w:val="003D46B2"/>
    <w:rsid w:val="003E1430"/>
    <w:rsid w:val="003E180D"/>
    <w:rsid w:val="003E6AAA"/>
    <w:rsid w:val="003E6C8A"/>
    <w:rsid w:val="003E6D5E"/>
    <w:rsid w:val="003E701D"/>
    <w:rsid w:val="003E7ABD"/>
    <w:rsid w:val="003F5D79"/>
    <w:rsid w:val="003F6D6D"/>
    <w:rsid w:val="004007FC"/>
    <w:rsid w:val="004071A2"/>
    <w:rsid w:val="00407611"/>
    <w:rsid w:val="00407F0E"/>
    <w:rsid w:val="00415626"/>
    <w:rsid w:val="004159F0"/>
    <w:rsid w:val="004169A3"/>
    <w:rsid w:val="00416C9B"/>
    <w:rsid w:val="0041732D"/>
    <w:rsid w:val="00420CBA"/>
    <w:rsid w:val="00422A2D"/>
    <w:rsid w:val="004230D0"/>
    <w:rsid w:val="00424B15"/>
    <w:rsid w:val="00425C89"/>
    <w:rsid w:val="004301F2"/>
    <w:rsid w:val="00430DF7"/>
    <w:rsid w:val="00431958"/>
    <w:rsid w:val="004334F5"/>
    <w:rsid w:val="0044219D"/>
    <w:rsid w:val="004439A2"/>
    <w:rsid w:val="00443C27"/>
    <w:rsid w:val="00444417"/>
    <w:rsid w:val="00446744"/>
    <w:rsid w:val="00450CC0"/>
    <w:rsid w:val="004517A8"/>
    <w:rsid w:val="00452320"/>
    <w:rsid w:val="00453D47"/>
    <w:rsid w:val="004559E1"/>
    <w:rsid w:val="004563DB"/>
    <w:rsid w:val="00456B83"/>
    <w:rsid w:val="004579C7"/>
    <w:rsid w:val="00457A9C"/>
    <w:rsid w:val="00460229"/>
    <w:rsid w:val="004612DC"/>
    <w:rsid w:val="00465A1E"/>
    <w:rsid w:val="00466320"/>
    <w:rsid w:val="004668DD"/>
    <w:rsid w:val="00471546"/>
    <w:rsid w:val="00472228"/>
    <w:rsid w:val="00472619"/>
    <w:rsid w:val="004729DB"/>
    <w:rsid w:val="00474A27"/>
    <w:rsid w:val="00475465"/>
    <w:rsid w:val="004804C9"/>
    <w:rsid w:val="00482003"/>
    <w:rsid w:val="004825B3"/>
    <w:rsid w:val="00482DA3"/>
    <w:rsid w:val="00483D34"/>
    <w:rsid w:val="00485EF7"/>
    <w:rsid w:val="00490A9F"/>
    <w:rsid w:val="00492666"/>
    <w:rsid w:val="004946AB"/>
    <w:rsid w:val="00495941"/>
    <w:rsid w:val="00496A4D"/>
    <w:rsid w:val="004A18CC"/>
    <w:rsid w:val="004A2919"/>
    <w:rsid w:val="004A382C"/>
    <w:rsid w:val="004A3A00"/>
    <w:rsid w:val="004A40DF"/>
    <w:rsid w:val="004A6449"/>
    <w:rsid w:val="004A7825"/>
    <w:rsid w:val="004B2A1B"/>
    <w:rsid w:val="004B2C8B"/>
    <w:rsid w:val="004B36CA"/>
    <w:rsid w:val="004B4623"/>
    <w:rsid w:val="004B523E"/>
    <w:rsid w:val="004B5E91"/>
    <w:rsid w:val="004C2E0E"/>
    <w:rsid w:val="004C316D"/>
    <w:rsid w:val="004C354B"/>
    <w:rsid w:val="004C47A7"/>
    <w:rsid w:val="004C5CC1"/>
    <w:rsid w:val="004C6649"/>
    <w:rsid w:val="004C75D9"/>
    <w:rsid w:val="004D1D63"/>
    <w:rsid w:val="004D342E"/>
    <w:rsid w:val="004D34B2"/>
    <w:rsid w:val="004D45C5"/>
    <w:rsid w:val="004E0830"/>
    <w:rsid w:val="004E0BA6"/>
    <w:rsid w:val="004E0F2B"/>
    <w:rsid w:val="004E3174"/>
    <w:rsid w:val="004E58CB"/>
    <w:rsid w:val="004E5E90"/>
    <w:rsid w:val="004E5E9A"/>
    <w:rsid w:val="004F40CC"/>
    <w:rsid w:val="004F45B6"/>
    <w:rsid w:val="004F4A8D"/>
    <w:rsid w:val="004F589C"/>
    <w:rsid w:val="004F612E"/>
    <w:rsid w:val="005066CE"/>
    <w:rsid w:val="005069D8"/>
    <w:rsid w:val="0051141B"/>
    <w:rsid w:val="005119F1"/>
    <w:rsid w:val="00512A2E"/>
    <w:rsid w:val="0051357A"/>
    <w:rsid w:val="00513FCD"/>
    <w:rsid w:val="005143F2"/>
    <w:rsid w:val="00514632"/>
    <w:rsid w:val="00516FBB"/>
    <w:rsid w:val="00517FE2"/>
    <w:rsid w:val="0052065E"/>
    <w:rsid w:val="00520FCA"/>
    <w:rsid w:val="00521C08"/>
    <w:rsid w:val="00522FF6"/>
    <w:rsid w:val="005233B6"/>
    <w:rsid w:val="00524AB6"/>
    <w:rsid w:val="005250C7"/>
    <w:rsid w:val="00525734"/>
    <w:rsid w:val="00525A10"/>
    <w:rsid w:val="00525BFF"/>
    <w:rsid w:val="0052644B"/>
    <w:rsid w:val="00526C32"/>
    <w:rsid w:val="0053093B"/>
    <w:rsid w:val="0053227C"/>
    <w:rsid w:val="0053277B"/>
    <w:rsid w:val="00532AC6"/>
    <w:rsid w:val="005347A9"/>
    <w:rsid w:val="00540C71"/>
    <w:rsid w:val="005421AE"/>
    <w:rsid w:val="00550137"/>
    <w:rsid w:val="0055128E"/>
    <w:rsid w:val="00552AAF"/>
    <w:rsid w:val="005532A4"/>
    <w:rsid w:val="005539C7"/>
    <w:rsid w:val="00553B42"/>
    <w:rsid w:val="00553E84"/>
    <w:rsid w:val="00556880"/>
    <w:rsid w:val="00557F07"/>
    <w:rsid w:val="00560709"/>
    <w:rsid w:val="00560C74"/>
    <w:rsid w:val="0056142F"/>
    <w:rsid w:val="005626A3"/>
    <w:rsid w:val="00562F6F"/>
    <w:rsid w:val="00563334"/>
    <w:rsid w:val="005670D3"/>
    <w:rsid w:val="00571AA3"/>
    <w:rsid w:val="00576053"/>
    <w:rsid w:val="00576C81"/>
    <w:rsid w:val="00580BF4"/>
    <w:rsid w:val="005818BE"/>
    <w:rsid w:val="00581A71"/>
    <w:rsid w:val="00583FEA"/>
    <w:rsid w:val="005849EE"/>
    <w:rsid w:val="0059106B"/>
    <w:rsid w:val="0059191D"/>
    <w:rsid w:val="0059248F"/>
    <w:rsid w:val="0059384F"/>
    <w:rsid w:val="00594E40"/>
    <w:rsid w:val="0059644D"/>
    <w:rsid w:val="00597855"/>
    <w:rsid w:val="00597E09"/>
    <w:rsid w:val="005A1FC7"/>
    <w:rsid w:val="005A290E"/>
    <w:rsid w:val="005A486B"/>
    <w:rsid w:val="005A4A83"/>
    <w:rsid w:val="005A519A"/>
    <w:rsid w:val="005A564F"/>
    <w:rsid w:val="005A6E09"/>
    <w:rsid w:val="005A75FE"/>
    <w:rsid w:val="005A7881"/>
    <w:rsid w:val="005B1E44"/>
    <w:rsid w:val="005B385B"/>
    <w:rsid w:val="005B4E7A"/>
    <w:rsid w:val="005B5A8D"/>
    <w:rsid w:val="005B6ED8"/>
    <w:rsid w:val="005B736E"/>
    <w:rsid w:val="005B7D75"/>
    <w:rsid w:val="005C315E"/>
    <w:rsid w:val="005C5662"/>
    <w:rsid w:val="005C63D7"/>
    <w:rsid w:val="005C773E"/>
    <w:rsid w:val="005D1F41"/>
    <w:rsid w:val="005D2F0C"/>
    <w:rsid w:val="005D35D3"/>
    <w:rsid w:val="005D7F56"/>
    <w:rsid w:val="005E05DB"/>
    <w:rsid w:val="005E1618"/>
    <w:rsid w:val="005E1BE9"/>
    <w:rsid w:val="005E6CE2"/>
    <w:rsid w:val="005E6ECA"/>
    <w:rsid w:val="005F156C"/>
    <w:rsid w:val="005F2B6E"/>
    <w:rsid w:val="00603797"/>
    <w:rsid w:val="0060411D"/>
    <w:rsid w:val="006072B4"/>
    <w:rsid w:val="00607578"/>
    <w:rsid w:val="00612AD1"/>
    <w:rsid w:val="00613257"/>
    <w:rsid w:val="0061369B"/>
    <w:rsid w:val="00614178"/>
    <w:rsid w:val="00614DC1"/>
    <w:rsid w:val="006153A0"/>
    <w:rsid w:val="006159DC"/>
    <w:rsid w:val="006173F1"/>
    <w:rsid w:val="006214FB"/>
    <w:rsid w:val="00621EE2"/>
    <w:rsid w:val="0062235D"/>
    <w:rsid w:val="0062374F"/>
    <w:rsid w:val="00623E35"/>
    <w:rsid w:val="0062540E"/>
    <w:rsid w:val="00625784"/>
    <w:rsid w:val="006258F5"/>
    <w:rsid w:val="0062684A"/>
    <w:rsid w:val="006300D5"/>
    <w:rsid w:val="00630168"/>
    <w:rsid w:val="00630524"/>
    <w:rsid w:val="006309CC"/>
    <w:rsid w:val="00630AB0"/>
    <w:rsid w:val="006313DC"/>
    <w:rsid w:val="00636D52"/>
    <w:rsid w:val="00636FA4"/>
    <w:rsid w:val="00637DE0"/>
    <w:rsid w:val="0064127D"/>
    <w:rsid w:val="00642B29"/>
    <w:rsid w:val="0064425C"/>
    <w:rsid w:val="006447AE"/>
    <w:rsid w:val="00647120"/>
    <w:rsid w:val="006502CD"/>
    <w:rsid w:val="00651829"/>
    <w:rsid w:val="00652268"/>
    <w:rsid w:val="0065344E"/>
    <w:rsid w:val="006535C5"/>
    <w:rsid w:val="00664F61"/>
    <w:rsid w:val="00666741"/>
    <w:rsid w:val="0067159C"/>
    <w:rsid w:val="006718E3"/>
    <w:rsid w:val="00671BCE"/>
    <w:rsid w:val="006723B9"/>
    <w:rsid w:val="00674565"/>
    <w:rsid w:val="00676613"/>
    <w:rsid w:val="00677C9D"/>
    <w:rsid w:val="006808B1"/>
    <w:rsid w:val="006808D7"/>
    <w:rsid w:val="006832A1"/>
    <w:rsid w:val="0068456F"/>
    <w:rsid w:val="006861FB"/>
    <w:rsid w:val="00690054"/>
    <w:rsid w:val="006A1354"/>
    <w:rsid w:val="006A1F9A"/>
    <w:rsid w:val="006A4898"/>
    <w:rsid w:val="006A7373"/>
    <w:rsid w:val="006B2B45"/>
    <w:rsid w:val="006B2CD0"/>
    <w:rsid w:val="006B4F0B"/>
    <w:rsid w:val="006B5580"/>
    <w:rsid w:val="006B6169"/>
    <w:rsid w:val="006B7CA0"/>
    <w:rsid w:val="006C2082"/>
    <w:rsid w:val="006C243D"/>
    <w:rsid w:val="006C2CF8"/>
    <w:rsid w:val="006C58E6"/>
    <w:rsid w:val="006D49FC"/>
    <w:rsid w:val="006D6AB8"/>
    <w:rsid w:val="006D78CE"/>
    <w:rsid w:val="006E0812"/>
    <w:rsid w:val="006E11FD"/>
    <w:rsid w:val="006E172B"/>
    <w:rsid w:val="006E18F1"/>
    <w:rsid w:val="006E20EA"/>
    <w:rsid w:val="006E306C"/>
    <w:rsid w:val="006E30BE"/>
    <w:rsid w:val="006E3323"/>
    <w:rsid w:val="006E43C7"/>
    <w:rsid w:val="006E5E8D"/>
    <w:rsid w:val="006F1EAC"/>
    <w:rsid w:val="006F4371"/>
    <w:rsid w:val="00700BD6"/>
    <w:rsid w:val="00702845"/>
    <w:rsid w:val="00710B58"/>
    <w:rsid w:val="00717DD4"/>
    <w:rsid w:val="00720A64"/>
    <w:rsid w:val="007212B8"/>
    <w:rsid w:val="00723567"/>
    <w:rsid w:val="007243A6"/>
    <w:rsid w:val="00724D5F"/>
    <w:rsid w:val="00725432"/>
    <w:rsid w:val="0073199A"/>
    <w:rsid w:val="00731F8C"/>
    <w:rsid w:val="00732F05"/>
    <w:rsid w:val="007427A6"/>
    <w:rsid w:val="007452A7"/>
    <w:rsid w:val="007465CB"/>
    <w:rsid w:val="007516ED"/>
    <w:rsid w:val="00752288"/>
    <w:rsid w:val="007537DF"/>
    <w:rsid w:val="00753866"/>
    <w:rsid w:val="007538E1"/>
    <w:rsid w:val="0075745E"/>
    <w:rsid w:val="00757EC7"/>
    <w:rsid w:val="00760703"/>
    <w:rsid w:val="00760800"/>
    <w:rsid w:val="00761DF7"/>
    <w:rsid w:val="00763282"/>
    <w:rsid w:val="00765B51"/>
    <w:rsid w:val="00766BA9"/>
    <w:rsid w:val="00770827"/>
    <w:rsid w:val="00771319"/>
    <w:rsid w:val="00772845"/>
    <w:rsid w:val="00773AEC"/>
    <w:rsid w:val="00780392"/>
    <w:rsid w:val="0078182A"/>
    <w:rsid w:val="0078306E"/>
    <w:rsid w:val="00783792"/>
    <w:rsid w:val="00784B2B"/>
    <w:rsid w:val="007868E3"/>
    <w:rsid w:val="007900A2"/>
    <w:rsid w:val="007912E5"/>
    <w:rsid w:val="00791A50"/>
    <w:rsid w:val="00793E08"/>
    <w:rsid w:val="00797218"/>
    <w:rsid w:val="007973BB"/>
    <w:rsid w:val="007A09EB"/>
    <w:rsid w:val="007A2E12"/>
    <w:rsid w:val="007A3F11"/>
    <w:rsid w:val="007A4B99"/>
    <w:rsid w:val="007A4EF7"/>
    <w:rsid w:val="007B070B"/>
    <w:rsid w:val="007B3916"/>
    <w:rsid w:val="007B60F3"/>
    <w:rsid w:val="007C112F"/>
    <w:rsid w:val="007C32DB"/>
    <w:rsid w:val="007C49DE"/>
    <w:rsid w:val="007C4C5E"/>
    <w:rsid w:val="007C4CE9"/>
    <w:rsid w:val="007C5739"/>
    <w:rsid w:val="007C5F2D"/>
    <w:rsid w:val="007C793D"/>
    <w:rsid w:val="007D0203"/>
    <w:rsid w:val="007D0823"/>
    <w:rsid w:val="007D1123"/>
    <w:rsid w:val="007D1C29"/>
    <w:rsid w:val="007D380C"/>
    <w:rsid w:val="007D46CA"/>
    <w:rsid w:val="007D7B35"/>
    <w:rsid w:val="007D7BC9"/>
    <w:rsid w:val="007E1121"/>
    <w:rsid w:val="007E1A65"/>
    <w:rsid w:val="007E20AF"/>
    <w:rsid w:val="007E77AA"/>
    <w:rsid w:val="007F1C3D"/>
    <w:rsid w:val="007F24B2"/>
    <w:rsid w:val="007F3688"/>
    <w:rsid w:val="007F482C"/>
    <w:rsid w:val="00800E54"/>
    <w:rsid w:val="00802DD6"/>
    <w:rsid w:val="00804D7A"/>
    <w:rsid w:val="0080522D"/>
    <w:rsid w:val="008060F2"/>
    <w:rsid w:val="00806AD5"/>
    <w:rsid w:val="00806CCB"/>
    <w:rsid w:val="00810C6C"/>
    <w:rsid w:val="00810F06"/>
    <w:rsid w:val="00811F22"/>
    <w:rsid w:val="008137DE"/>
    <w:rsid w:val="00815012"/>
    <w:rsid w:val="008155DF"/>
    <w:rsid w:val="0081577E"/>
    <w:rsid w:val="00815931"/>
    <w:rsid w:val="008200C8"/>
    <w:rsid w:val="008259BB"/>
    <w:rsid w:val="00827F61"/>
    <w:rsid w:val="0083147D"/>
    <w:rsid w:val="00831788"/>
    <w:rsid w:val="00835102"/>
    <w:rsid w:val="008370C7"/>
    <w:rsid w:val="00837F78"/>
    <w:rsid w:val="00842B81"/>
    <w:rsid w:val="00842BB9"/>
    <w:rsid w:val="00845032"/>
    <w:rsid w:val="00845060"/>
    <w:rsid w:val="008458C9"/>
    <w:rsid w:val="00845E66"/>
    <w:rsid w:val="00846AB4"/>
    <w:rsid w:val="00847108"/>
    <w:rsid w:val="00851090"/>
    <w:rsid w:val="008514B3"/>
    <w:rsid w:val="00852499"/>
    <w:rsid w:val="0085446F"/>
    <w:rsid w:val="0085690E"/>
    <w:rsid w:val="008579AE"/>
    <w:rsid w:val="00860E85"/>
    <w:rsid w:val="00860FCD"/>
    <w:rsid w:val="008626BB"/>
    <w:rsid w:val="00862F66"/>
    <w:rsid w:val="00864205"/>
    <w:rsid w:val="00864B7E"/>
    <w:rsid w:val="00865D2A"/>
    <w:rsid w:val="00865F7A"/>
    <w:rsid w:val="00870584"/>
    <w:rsid w:val="008718B3"/>
    <w:rsid w:val="0087482F"/>
    <w:rsid w:val="00875977"/>
    <w:rsid w:val="008775CD"/>
    <w:rsid w:val="008815D7"/>
    <w:rsid w:val="008821F5"/>
    <w:rsid w:val="0088375B"/>
    <w:rsid w:val="00884301"/>
    <w:rsid w:val="00885322"/>
    <w:rsid w:val="00885AE2"/>
    <w:rsid w:val="0088605B"/>
    <w:rsid w:val="008866E5"/>
    <w:rsid w:val="0089218B"/>
    <w:rsid w:val="00893EA9"/>
    <w:rsid w:val="008947F9"/>
    <w:rsid w:val="00894809"/>
    <w:rsid w:val="0089509C"/>
    <w:rsid w:val="00895AB9"/>
    <w:rsid w:val="00897984"/>
    <w:rsid w:val="00897DCA"/>
    <w:rsid w:val="008A0B0A"/>
    <w:rsid w:val="008A0D99"/>
    <w:rsid w:val="008A1A89"/>
    <w:rsid w:val="008A332B"/>
    <w:rsid w:val="008A4087"/>
    <w:rsid w:val="008A4D7E"/>
    <w:rsid w:val="008A571D"/>
    <w:rsid w:val="008A7B5D"/>
    <w:rsid w:val="008B186D"/>
    <w:rsid w:val="008B1968"/>
    <w:rsid w:val="008B488E"/>
    <w:rsid w:val="008B6DFC"/>
    <w:rsid w:val="008C137B"/>
    <w:rsid w:val="008C150E"/>
    <w:rsid w:val="008C2BCC"/>
    <w:rsid w:val="008C2F9C"/>
    <w:rsid w:val="008C2FB9"/>
    <w:rsid w:val="008C3560"/>
    <w:rsid w:val="008C3829"/>
    <w:rsid w:val="008C5C92"/>
    <w:rsid w:val="008C67E1"/>
    <w:rsid w:val="008C75F3"/>
    <w:rsid w:val="008D0E41"/>
    <w:rsid w:val="008D17B9"/>
    <w:rsid w:val="008D5443"/>
    <w:rsid w:val="008D5505"/>
    <w:rsid w:val="008D6312"/>
    <w:rsid w:val="008E3437"/>
    <w:rsid w:val="008E3DFD"/>
    <w:rsid w:val="008E4578"/>
    <w:rsid w:val="008E5198"/>
    <w:rsid w:val="008E56CE"/>
    <w:rsid w:val="008E6A81"/>
    <w:rsid w:val="008E6D7D"/>
    <w:rsid w:val="008E70FF"/>
    <w:rsid w:val="008E74AE"/>
    <w:rsid w:val="008F0050"/>
    <w:rsid w:val="008F080B"/>
    <w:rsid w:val="008F3FDA"/>
    <w:rsid w:val="008F664A"/>
    <w:rsid w:val="00900CC6"/>
    <w:rsid w:val="009044FA"/>
    <w:rsid w:val="0090681A"/>
    <w:rsid w:val="009101C6"/>
    <w:rsid w:val="00911A4C"/>
    <w:rsid w:val="00911E32"/>
    <w:rsid w:val="009135B5"/>
    <w:rsid w:val="00916B68"/>
    <w:rsid w:val="00917BC1"/>
    <w:rsid w:val="00920A6C"/>
    <w:rsid w:val="00922FB3"/>
    <w:rsid w:val="009238AE"/>
    <w:rsid w:val="009251ED"/>
    <w:rsid w:val="009252AA"/>
    <w:rsid w:val="00925D2C"/>
    <w:rsid w:val="009316A5"/>
    <w:rsid w:val="00931A29"/>
    <w:rsid w:val="00931B22"/>
    <w:rsid w:val="00931D20"/>
    <w:rsid w:val="00932122"/>
    <w:rsid w:val="00932199"/>
    <w:rsid w:val="0093303B"/>
    <w:rsid w:val="00933E0C"/>
    <w:rsid w:val="00934CE5"/>
    <w:rsid w:val="00935AC9"/>
    <w:rsid w:val="0093621A"/>
    <w:rsid w:val="00937EDA"/>
    <w:rsid w:val="00941680"/>
    <w:rsid w:val="00942B4B"/>
    <w:rsid w:val="00943C2D"/>
    <w:rsid w:val="00943CA0"/>
    <w:rsid w:val="0094407F"/>
    <w:rsid w:val="009441F2"/>
    <w:rsid w:val="009443FD"/>
    <w:rsid w:val="0094440F"/>
    <w:rsid w:val="00947338"/>
    <w:rsid w:val="009504A6"/>
    <w:rsid w:val="00950F2B"/>
    <w:rsid w:val="009517E6"/>
    <w:rsid w:val="009540BC"/>
    <w:rsid w:val="00954CFC"/>
    <w:rsid w:val="009603FA"/>
    <w:rsid w:val="009614F3"/>
    <w:rsid w:val="009631BD"/>
    <w:rsid w:val="00964041"/>
    <w:rsid w:val="009646B4"/>
    <w:rsid w:val="00965476"/>
    <w:rsid w:val="00965E95"/>
    <w:rsid w:val="00971C10"/>
    <w:rsid w:val="009723B9"/>
    <w:rsid w:val="00975915"/>
    <w:rsid w:val="009759A6"/>
    <w:rsid w:val="00980F18"/>
    <w:rsid w:val="00981363"/>
    <w:rsid w:val="00981CAD"/>
    <w:rsid w:val="00984837"/>
    <w:rsid w:val="00984D27"/>
    <w:rsid w:val="0098570E"/>
    <w:rsid w:val="00985779"/>
    <w:rsid w:val="00986B2B"/>
    <w:rsid w:val="00987315"/>
    <w:rsid w:val="009922FC"/>
    <w:rsid w:val="009A280D"/>
    <w:rsid w:val="009A2AEE"/>
    <w:rsid w:val="009A6C54"/>
    <w:rsid w:val="009A7164"/>
    <w:rsid w:val="009B1AC2"/>
    <w:rsid w:val="009B3864"/>
    <w:rsid w:val="009B3AF7"/>
    <w:rsid w:val="009B5552"/>
    <w:rsid w:val="009B6182"/>
    <w:rsid w:val="009B6D7C"/>
    <w:rsid w:val="009B7223"/>
    <w:rsid w:val="009B7447"/>
    <w:rsid w:val="009B7513"/>
    <w:rsid w:val="009C0112"/>
    <w:rsid w:val="009C13A3"/>
    <w:rsid w:val="009C1EB6"/>
    <w:rsid w:val="009C2CCB"/>
    <w:rsid w:val="009D0F02"/>
    <w:rsid w:val="009D113C"/>
    <w:rsid w:val="009D1F53"/>
    <w:rsid w:val="009D26DF"/>
    <w:rsid w:val="009D281E"/>
    <w:rsid w:val="009E16AE"/>
    <w:rsid w:val="009E4CA5"/>
    <w:rsid w:val="009E559E"/>
    <w:rsid w:val="009E6A70"/>
    <w:rsid w:val="009E6E95"/>
    <w:rsid w:val="009E755C"/>
    <w:rsid w:val="009F090D"/>
    <w:rsid w:val="009F0A74"/>
    <w:rsid w:val="009F4683"/>
    <w:rsid w:val="009F4C04"/>
    <w:rsid w:val="009F7D7B"/>
    <w:rsid w:val="00A01B7C"/>
    <w:rsid w:val="00A01FFD"/>
    <w:rsid w:val="00A0216E"/>
    <w:rsid w:val="00A066E5"/>
    <w:rsid w:val="00A06AEE"/>
    <w:rsid w:val="00A13829"/>
    <w:rsid w:val="00A15BE9"/>
    <w:rsid w:val="00A20EA1"/>
    <w:rsid w:val="00A22AA2"/>
    <w:rsid w:val="00A232DE"/>
    <w:rsid w:val="00A24072"/>
    <w:rsid w:val="00A2783D"/>
    <w:rsid w:val="00A30CCC"/>
    <w:rsid w:val="00A31542"/>
    <w:rsid w:val="00A318DF"/>
    <w:rsid w:val="00A34E04"/>
    <w:rsid w:val="00A358D5"/>
    <w:rsid w:val="00A40A45"/>
    <w:rsid w:val="00A41178"/>
    <w:rsid w:val="00A4186F"/>
    <w:rsid w:val="00A4246A"/>
    <w:rsid w:val="00A44DF1"/>
    <w:rsid w:val="00A45A60"/>
    <w:rsid w:val="00A45BCE"/>
    <w:rsid w:val="00A47616"/>
    <w:rsid w:val="00A4762A"/>
    <w:rsid w:val="00A52728"/>
    <w:rsid w:val="00A52B8B"/>
    <w:rsid w:val="00A53180"/>
    <w:rsid w:val="00A56246"/>
    <w:rsid w:val="00A5708F"/>
    <w:rsid w:val="00A6104D"/>
    <w:rsid w:val="00A63EAB"/>
    <w:rsid w:val="00A6474C"/>
    <w:rsid w:val="00A647B4"/>
    <w:rsid w:val="00A64CF1"/>
    <w:rsid w:val="00A71BD1"/>
    <w:rsid w:val="00A754A8"/>
    <w:rsid w:val="00A778BC"/>
    <w:rsid w:val="00A77EC1"/>
    <w:rsid w:val="00A82927"/>
    <w:rsid w:val="00A82E7E"/>
    <w:rsid w:val="00A834D1"/>
    <w:rsid w:val="00A8522F"/>
    <w:rsid w:val="00A8534B"/>
    <w:rsid w:val="00A8556F"/>
    <w:rsid w:val="00A85A10"/>
    <w:rsid w:val="00A8638B"/>
    <w:rsid w:val="00A87A55"/>
    <w:rsid w:val="00A87A9A"/>
    <w:rsid w:val="00A906D2"/>
    <w:rsid w:val="00A9354A"/>
    <w:rsid w:val="00A93C02"/>
    <w:rsid w:val="00A94A61"/>
    <w:rsid w:val="00AA127E"/>
    <w:rsid w:val="00AA3849"/>
    <w:rsid w:val="00AA56FA"/>
    <w:rsid w:val="00AA5E13"/>
    <w:rsid w:val="00AA6144"/>
    <w:rsid w:val="00AA7420"/>
    <w:rsid w:val="00AB11DD"/>
    <w:rsid w:val="00AB1DF9"/>
    <w:rsid w:val="00AB2891"/>
    <w:rsid w:val="00AB4D40"/>
    <w:rsid w:val="00AB5174"/>
    <w:rsid w:val="00AB6BE5"/>
    <w:rsid w:val="00AB6D4B"/>
    <w:rsid w:val="00AC36BD"/>
    <w:rsid w:val="00AC7307"/>
    <w:rsid w:val="00AC7A4D"/>
    <w:rsid w:val="00AC7BEB"/>
    <w:rsid w:val="00AD0009"/>
    <w:rsid w:val="00AD1101"/>
    <w:rsid w:val="00AD1CD3"/>
    <w:rsid w:val="00AD504A"/>
    <w:rsid w:val="00AD61BD"/>
    <w:rsid w:val="00AD75F6"/>
    <w:rsid w:val="00AE10FE"/>
    <w:rsid w:val="00AE64BF"/>
    <w:rsid w:val="00AE7489"/>
    <w:rsid w:val="00AF09FC"/>
    <w:rsid w:val="00B02940"/>
    <w:rsid w:val="00B10D9A"/>
    <w:rsid w:val="00B112A7"/>
    <w:rsid w:val="00B12EAC"/>
    <w:rsid w:val="00B135B4"/>
    <w:rsid w:val="00B14BBC"/>
    <w:rsid w:val="00B14EC0"/>
    <w:rsid w:val="00B16480"/>
    <w:rsid w:val="00B17809"/>
    <w:rsid w:val="00B220DC"/>
    <w:rsid w:val="00B22970"/>
    <w:rsid w:val="00B23B06"/>
    <w:rsid w:val="00B23BEE"/>
    <w:rsid w:val="00B24E33"/>
    <w:rsid w:val="00B25A3F"/>
    <w:rsid w:val="00B25CCF"/>
    <w:rsid w:val="00B27781"/>
    <w:rsid w:val="00B30A7E"/>
    <w:rsid w:val="00B31107"/>
    <w:rsid w:val="00B32FDD"/>
    <w:rsid w:val="00B351DF"/>
    <w:rsid w:val="00B35B2F"/>
    <w:rsid w:val="00B360BC"/>
    <w:rsid w:val="00B3735A"/>
    <w:rsid w:val="00B37809"/>
    <w:rsid w:val="00B37BDD"/>
    <w:rsid w:val="00B4251D"/>
    <w:rsid w:val="00B44198"/>
    <w:rsid w:val="00B45A44"/>
    <w:rsid w:val="00B46A1D"/>
    <w:rsid w:val="00B50B66"/>
    <w:rsid w:val="00B55010"/>
    <w:rsid w:val="00B57AEC"/>
    <w:rsid w:val="00B60702"/>
    <w:rsid w:val="00B6329D"/>
    <w:rsid w:val="00B63EB6"/>
    <w:rsid w:val="00B63EDE"/>
    <w:rsid w:val="00B65B9D"/>
    <w:rsid w:val="00B672F3"/>
    <w:rsid w:val="00B6773C"/>
    <w:rsid w:val="00B74603"/>
    <w:rsid w:val="00B754C7"/>
    <w:rsid w:val="00B75B59"/>
    <w:rsid w:val="00B75E12"/>
    <w:rsid w:val="00B7670C"/>
    <w:rsid w:val="00B76AD1"/>
    <w:rsid w:val="00B80D3E"/>
    <w:rsid w:val="00B811BF"/>
    <w:rsid w:val="00B860AB"/>
    <w:rsid w:val="00B864FC"/>
    <w:rsid w:val="00B9244D"/>
    <w:rsid w:val="00B92B1C"/>
    <w:rsid w:val="00B934DD"/>
    <w:rsid w:val="00B94051"/>
    <w:rsid w:val="00B97042"/>
    <w:rsid w:val="00B97D42"/>
    <w:rsid w:val="00BA15AD"/>
    <w:rsid w:val="00BA1E5E"/>
    <w:rsid w:val="00BA22FC"/>
    <w:rsid w:val="00BA4B14"/>
    <w:rsid w:val="00BA5394"/>
    <w:rsid w:val="00BA5828"/>
    <w:rsid w:val="00BB04AA"/>
    <w:rsid w:val="00BB3F69"/>
    <w:rsid w:val="00BB4059"/>
    <w:rsid w:val="00BB4540"/>
    <w:rsid w:val="00BB63F4"/>
    <w:rsid w:val="00BB7024"/>
    <w:rsid w:val="00BB793F"/>
    <w:rsid w:val="00BC0976"/>
    <w:rsid w:val="00BC31C2"/>
    <w:rsid w:val="00BC5EAA"/>
    <w:rsid w:val="00BC7A3E"/>
    <w:rsid w:val="00BD059B"/>
    <w:rsid w:val="00BD1D23"/>
    <w:rsid w:val="00BD2FE4"/>
    <w:rsid w:val="00BD41B2"/>
    <w:rsid w:val="00BD43A4"/>
    <w:rsid w:val="00BD4D9E"/>
    <w:rsid w:val="00BE0D72"/>
    <w:rsid w:val="00BE3016"/>
    <w:rsid w:val="00BE3C2F"/>
    <w:rsid w:val="00BE7030"/>
    <w:rsid w:val="00BE74A2"/>
    <w:rsid w:val="00BF11EE"/>
    <w:rsid w:val="00BF1A88"/>
    <w:rsid w:val="00BF3860"/>
    <w:rsid w:val="00BF3FDD"/>
    <w:rsid w:val="00BF5191"/>
    <w:rsid w:val="00BF55DC"/>
    <w:rsid w:val="00BF5D8D"/>
    <w:rsid w:val="00BF6284"/>
    <w:rsid w:val="00BF6E4C"/>
    <w:rsid w:val="00C0138E"/>
    <w:rsid w:val="00C02166"/>
    <w:rsid w:val="00C02F0D"/>
    <w:rsid w:val="00C06940"/>
    <w:rsid w:val="00C06ABD"/>
    <w:rsid w:val="00C07A2F"/>
    <w:rsid w:val="00C10C88"/>
    <w:rsid w:val="00C11029"/>
    <w:rsid w:val="00C133B6"/>
    <w:rsid w:val="00C16EF0"/>
    <w:rsid w:val="00C176A7"/>
    <w:rsid w:val="00C22B0C"/>
    <w:rsid w:val="00C275B7"/>
    <w:rsid w:val="00C30870"/>
    <w:rsid w:val="00C30C65"/>
    <w:rsid w:val="00C31EEA"/>
    <w:rsid w:val="00C32F8A"/>
    <w:rsid w:val="00C33521"/>
    <w:rsid w:val="00C34E8C"/>
    <w:rsid w:val="00C426D6"/>
    <w:rsid w:val="00C44608"/>
    <w:rsid w:val="00C50581"/>
    <w:rsid w:val="00C5080E"/>
    <w:rsid w:val="00C50EE9"/>
    <w:rsid w:val="00C5205F"/>
    <w:rsid w:val="00C54589"/>
    <w:rsid w:val="00C63793"/>
    <w:rsid w:val="00C639A9"/>
    <w:rsid w:val="00C64486"/>
    <w:rsid w:val="00C66748"/>
    <w:rsid w:val="00C713AD"/>
    <w:rsid w:val="00C72096"/>
    <w:rsid w:val="00C72524"/>
    <w:rsid w:val="00C72913"/>
    <w:rsid w:val="00C7666C"/>
    <w:rsid w:val="00C80009"/>
    <w:rsid w:val="00C818B5"/>
    <w:rsid w:val="00C82A7A"/>
    <w:rsid w:val="00C83496"/>
    <w:rsid w:val="00C83840"/>
    <w:rsid w:val="00C84EA5"/>
    <w:rsid w:val="00C85A6A"/>
    <w:rsid w:val="00C867AF"/>
    <w:rsid w:val="00C90774"/>
    <w:rsid w:val="00C9180C"/>
    <w:rsid w:val="00C92AE2"/>
    <w:rsid w:val="00C94118"/>
    <w:rsid w:val="00C945DE"/>
    <w:rsid w:val="00C97B7C"/>
    <w:rsid w:val="00CA0417"/>
    <w:rsid w:val="00CA4406"/>
    <w:rsid w:val="00CA4986"/>
    <w:rsid w:val="00CA4C43"/>
    <w:rsid w:val="00CA5D0C"/>
    <w:rsid w:val="00CA699D"/>
    <w:rsid w:val="00CA7544"/>
    <w:rsid w:val="00CB0A18"/>
    <w:rsid w:val="00CB0ABA"/>
    <w:rsid w:val="00CB3C30"/>
    <w:rsid w:val="00CB492C"/>
    <w:rsid w:val="00CB5679"/>
    <w:rsid w:val="00CB5DA8"/>
    <w:rsid w:val="00CB6C0F"/>
    <w:rsid w:val="00CC01E1"/>
    <w:rsid w:val="00CC0BE4"/>
    <w:rsid w:val="00CC2A9F"/>
    <w:rsid w:val="00CC3DAD"/>
    <w:rsid w:val="00CC3F76"/>
    <w:rsid w:val="00CC6D5B"/>
    <w:rsid w:val="00CD034F"/>
    <w:rsid w:val="00CD0EF3"/>
    <w:rsid w:val="00CD27A2"/>
    <w:rsid w:val="00CD3A57"/>
    <w:rsid w:val="00CD3A85"/>
    <w:rsid w:val="00CD3C5B"/>
    <w:rsid w:val="00CD5D81"/>
    <w:rsid w:val="00CD5E0D"/>
    <w:rsid w:val="00CE0510"/>
    <w:rsid w:val="00CE0A0E"/>
    <w:rsid w:val="00CE3D9C"/>
    <w:rsid w:val="00CE4858"/>
    <w:rsid w:val="00CE48FB"/>
    <w:rsid w:val="00CE4C3B"/>
    <w:rsid w:val="00CE4D6D"/>
    <w:rsid w:val="00CE585D"/>
    <w:rsid w:val="00CE5A8A"/>
    <w:rsid w:val="00CE73A6"/>
    <w:rsid w:val="00CF398A"/>
    <w:rsid w:val="00CF5277"/>
    <w:rsid w:val="00CF5373"/>
    <w:rsid w:val="00CF5AB7"/>
    <w:rsid w:val="00CF5C4C"/>
    <w:rsid w:val="00D0096C"/>
    <w:rsid w:val="00D009FF"/>
    <w:rsid w:val="00D013A6"/>
    <w:rsid w:val="00D017AF"/>
    <w:rsid w:val="00D02770"/>
    <w:rsid w:val="00D02AFB"/>
    <w:rsid w:val="00D02FCC"/>
    <w:rsid w:val="00D03DB8"/>
    <w:rsid w:val="00D04716"/>
    <w:rsid w:val="00D05B00"/>
    <w:rsid w:val="00D07019"/>
    <w:rsid w:val="00D077CA"/>
    <w:rsid w:val="00D07C34"/>
    <w:rsid w:val="00D12CD9"/>
    <w:rsid w:val="00D14E1B"/>
    <w:rsid w:val="00D17F4B"/>
    <w:rsid w:val="00D200B0"/>
    <w:rsid w:val="00D20AEE"/>
    <w:rsid w:val="00D20F39"/>
    <w:rsid w:val="00D21278"/>
    <w:rsid w:val="00D2183B"/>
    <w:rsid w:val="00D22B9A"/>
    <w:rsid w:val="00D2354B"/>
    <w:rsid w:val="00D24752"/>
    <w:rsid w:val="00D24D4C"/>
    <w:rsid w:val="00D27C6B"/>
    <w:rsid w:val="00D27F42"/>
    <w:rsid w:val="00D30609"/>
    <w:rsid w:val="00D31FC0"/>
    <w:rsid w:val="00D35370"/>
    <w:rsid w:val="00D37151"/>
    <w:rsid w:val="00D377EB"/>
    <w:rsid w:val="00D37DD8"/>
    <w:rsid w:val="00D40A1A"/>
    <w:rsid w:val="00D40C0B"/>
    <w:rsid w:val="00D41EA5"/>
    <w:rsid w:val="00D444B3"/>
    <w:rsid w:val="00D45A91"/>
    <w:rsid w:val="00D467A6"/>
    <w:rsid w:val="00D50684"/>
    <w:rsid w:val="00D52A94"/>
    <w:rsid w:val="00D52E43"/>
    <w:rsid w:val="00D54528"/>
    <w:rsid w:val="00D54EAC"/>
    <w:rsid w:val="00D5644E"/>
    <w:rsid w:val="00D575DD"/>
    <w:rsid w:val="00D57760"/>
    <w:rsid w:val="00D65DC2"/>
    <w:rsid w:val="00D66340"/>
    <w:rsid w:val="00D70260"/>
    <w:rsid w:val="00D70357"/>
    <w:rsid w:val="00D7091B"/>
    <w:rsid w:val="00D71FA5"/>
    <w:rsid w:val="00D72843"/>
    <w:rsid w:val="00D74503"/>
    <w:rsid w:val="00D7575A"/>
    <w:rsid w:val="00D767BD"/>
    <w:rsid w:val="00D836F2"/>
    <w:rsid w:val="00D84CB0"/>
    <w:rsid w:val="00D85BE0"/>
    <w:rsid w:val="00D8648C"/>
    <w:rsid w:val="00D8700E"/>
    <w:rsid w:val="00D94E64"/>
    <w:rsid w:val="00D95007"/>
    <w:rsid w:val="00DA1D00"/>
    <w:rsid w:val="00DA1E0C"/>
    <w:rsid w:val="00DA4A14"/>
    <w:rsid w:val="00DA5091"/>
    <w:rsid w:val="00DA7AFE"/>
    <w:rsid w:val="00DB0B10"/>
    <w:rsid w:val="00DB1F71"/>
    <w:rsid w:val="00DB25EE"/>
    <w:rsid w:val="00DB499E"/>
    <w:rsid w:val="00DB52E8"/>
    <w:rsid w:val="00DB6DCC"/>
    <w:rsid w:val="00DC296D"/>
    <w:rsid w:val="00DC3582"/>
    <w:rsid w:val="00DC501D"/>
    <w:rsid w:val="00DC7410"/>
    <w:rsid w:val="00DD0CCD"/>
    <w:rsid w:val="00DD1B0A"/>
    <w:rsid w:val="00DD282A"/>
    <w:rsid w:val="00DD3144"/>
    <w:rsid w:val="00DD3474"/>
    <w:rsid w:val="00DD34B2"/>
    <w:rsid w:val="00DD6276"/>
    <w:rsid w:val="00DD7C34"/>
    <w:rsid w:val="00DE07A5"/>
    <w:rsid w:val="00DE1613"/>
    <w:rsid w:val="00DE16E9"/>
    <w:rsid w:val="00DE17A4"/>
    <w:rsid w:val="00DE2CC0"/>
    <w:rsid w:val="00DE4234"/>
    <w:rsid w:val="00DE432D"/>
    <w:rsid w:val="00DE5BA6"/>
    <w:rsid w:val="00DE6E40"/>
    <w:rsid w:val="00DE7DD7"/>
    <w:rsid w:val="00DF043D"/>
    <w:rsid w:val="00DF0C9F"/>
    <w:rsid w:val="00DF1D61"/>
    <w:rsid w:val="00DF1D77"/>
    <w:rsid w:val="00DF2B1B"/>
    <w:rsid w:val="00DF2B40"/>
    <w:rsid w:val="00DF3B94"/>
    <w:rsid w:val="00DF3FBE"/>
    <w:rsid w:val="00DF4351"/>
    <w:rsid w:val="00DF78B2"/>
    <w:rsid w:val="00E022AA"/>
    <w:rsid w:val="00E02A4B"/>
    <w:rsid w:val="00E02F80"/>
    <w:rsid w:val="00E03435"/>
    <w:rsid w:val="00E0388B"/>
    <w:rsid w:val="00E04953"/>
    <w:rsid w:val="00E05790"/>
    <w:rsid w:val="00E05E8A"/>
    <w:rsid w:val="00E062D8"/>
    <w:rsid w:val="00E06504"/>
    <w:rsid w:val="00E07F15"/>
    <w:rsid w:val="00E17820"/>
    <w:rsid w:val="00E215E2"/>
    <w:rsid w:val="00E22A6B"/>
    <w:rsid w:val="00E239AB"/>
    <w:rsid w:val="00E24050"/>
    <w:rsid w:val="00E2426B"/>
    <w:rsid w:val="00E270AB"/>
    <w:rsid w:val="00E2721A"/>
    <w:rsid w:val="00E27C0B"/>
    <w:rsid w:val="00E31B28"/>
    <w:rsid w:val="00E3310C"/>
    <w:rsid w:val="00E36376"/>
    <w:rsid w:val="00E36BED"/>
    <w:rsid w:val="00E40E60"/>
    <w:rsid w:val="00E5094F"/>
    <w:rsid w:val="00E5163C"/>
    <w:rsid w:val="00E51E4D"/>
    <w:rsid w:val="00E5474A"/>
    <w:rsid w:val="00E55449"/>
    <w:rsid w:val="00E556F4"/>
    <w:rsid w:val="00E55E61"/>
    <w:rsid w:val="00E603E9"/>
    <w:rsid w:val="00E61466"/>
    <w:rsid w:val="00E62394"/>
    <w:rsid w:val="00E62589"/>
    <w:rsid w:val="00E63722"/>
    <w:rsid w:val="00E6419A"/>
    <w:rsid w:val="00E64DE1"/>
    <w:rsid w:val="00E65D2D"/>
    <w:rsid w:val="00E7097F"/>
    <w:rsid w:val="00E723C4"/>
    <w:rsid w:val="00E734A6"/>
    <w:rsid w:val="00E740FD"/>
    <w:rsid w:val="00E74DA9"/>
    <w:rsid w:val="00E75356"/>
    <w:rsid w:val="00E7666B"/>
    <w:rsid w:val="00E76D38"/>
    <w:rsid w:val="00E7751B"/>
    <w:rsid w:val="00E80C0B"/>
    <w:rsid w:val="00E818BB"/>
    <w:rsid w:val="00E82EA5"/>
    <w:rsid w:val="00E86BC8"/>
    <w:rsid w:val="00E90AA8"/>
    <w:rsid w:val="00E90C2F"/>
    <w:rsid w:val="00E91176"/>
    <w:rsid w:val="00E91FFF"/>
    <w:rsid w:val="00E93209"/>
    <w:rsid w:val="00E93468"/>
    <w:rsid w:val="00E93D19"/>
    <w:rsid w:val="00EA0B94"/>
    <w:rsid w:val="00EA1C18"/>
    <w:rsid w:val="00EA44F8"/>
    <w:rsid w:val="00EA603E"/>
    <w:rsid w:val="00EA6146"/>
    <w:rsid w:val="00EA78D6"/>
    <w:rsid w:val="00EB0344"/>
    <w:rsid w:val="00EB2D2C"/>
    <w:rsid w:val="00EB402A"/>
    <w:rsid w:val="00EB455D"/>
    <w:rsid w:val="00EB5529"/>
    <w:rsid w:val="00EC1028"/>
    <w:rsid w:val="00EC26E6"/>
    <w:rsid w:val="00EC29A0"/>
    <w:rsid w:val="00EC2E40"/>
    <w:rsid w:val="00EC3D08"/>
    <w:rsid w:val="00EC3FBB"/>
    <w:rsid w:val="00EC551F"/>
    <w:rsid w:val="00EC5577"/>
    <w:rsid w:val="00ED0C9C"/>
    <w:rsid w:val="00ED0F9C"/>
    <w:rsid w:val="00ED2916"/>
    <w:rsid w:val="00ED3654"/>
    <w:rsid w:val="00ED3E8A"/>
    <w:rsid w:val="00ED4112"/>
    <w:rsid w:val="00ED4FCE"/>
    <w:rsid w:val="00ED5D1B"/>
    <w:rsid w:val="00ED6F30"/>
    <w:rsid w:val="00ED7E30"/>
    <w:rsid w:val="00EE2A85"/>
    <w:rsid w:val="00EE34FB"/>
    <w:rsid w:val="00EE673D"/>
    <w:rsid w:val="00EE707B"/>
    <w:rsid w:val="00EF30C3"/>
    <w:rsid w:val="00EF3A9A"/>
    <w:rsid w:val="00F00A3B"/>
    <w:rsid w:val="00F026A6"/>
    <w:rsid w:val="00F02B69"/>
    <w:rsid w:val="00F043CA"/>
    <w:rsid w:val="00F05108"/>
    <w:rsid w:val="00F069C3"/>
    <w:rsid w:val="00F06A27"/>
    <w:rsid w:val="00F0775E"/>
    <w:rsid w:val="00F11E2A"/>
    <w:rsid w:val="00F12E5D"/>
    <w:rsid w:val="00F14C4E"/>
    <w:rsid w:val="00F15CF0"/>
    <w:rsid w:val="00F169A1"/>
    <w:rsid w:val="00F17B71"/>
    <w:rsid w:val="00F226E1"/>
    <w:rsid w:val="00F24E60"/>
    <w:rsid w:val="00F2632B"/>
    <w:rsid w:val="00F26368"/>
    <w:rsid w:val="00F3031D"/>
    <w:rsid w:val="00F329A2"/>
    <w:rsid w:val="00F33888"/>
    <w:rsid w:val="00F34B59"/>
    <w:rsid w:val="00F4022B"/>
    <w:rsid w:val="00F421B2"/>
    <w:rsid w:val="00F42BF6"/>
    <w:rsid w:val="00F439A1"/>
    <w:rsid w:val="00F441C0"/>
    <w:rsid w:val="00F4466B"/>
    <w:rsid w:val="00F46B4D"/>
    <w:rsid w:val="00F46E4A"/>
    <w:rsid w:val="00F471C5"/>
    <w:rsid w:val="00F51EB1"/>
    <w:rsid w:val="00F55FBD"/>
    <w:rsid w:val="00F56E56"/>
    <w:rsid w:val="00F626F7"/>
    <w:rsid w:val="00F6283B"/>
    <w:rsid w:val="00F65312"/>
    <w:rsid w:val="00F6690B"/>
    <w:rsid w:val="00F73BBE"/>
    <w:rsid w:val="00F8026F"/>
    <w:rsid w:val="00F80B65"/>
    <w:rsid w:val="00F83109"/>
    <w:rsid w:val="00F83A2A"/>
    <w:rsid w:val="00F84B68"/>
    <w:rsid w:val="00F85F61"/>
    <w:rsid w:val="00F9010F"/>
    <w:rsid w:val="00F91861"/>
    <w:rsid w:val="00F93B73"/>
    <w:rsid w:val="00F94B48"/>
    <w:rsid w:val="00F96577"/>
    <w:rsid w:val="00F967F6"/>
    <w:rsid w:val="00F97694"/>
    <w:rsid w:val="00FA0716"/>
    <w:rsid w:val="00FA091B"/>
    <w:rsid w:val="00FA16C9"/>
    <w:rsid w:val="00FA1779"/>
    <w:rsid w:val="00FA18C2"/>
    <w:rsid w:val="00FA3B39"/>
    <w:rsid w:val="00FA3D54"/>
    <w:rsid w:val="00FA4847"/>
    <w:rsid w:val="00FA6221"/>
    <w:rsid w:val="00FA740D"/>
    <w:rsid w:val="00FB401E"/>
    <w:rsid w:val="00FB47E2"/>
    <w:rsid w:val="00FB5358"/>
    <w:rsid w:val="00FB57D5"/>
    <w:rsid w:val="00FB7DEC"/>
    <w:rsid w:val="00FC209E"/>
    <w:rsid w:val="00FC29F7"/>
    <w:rsid w:val="00FC2F05"/>
    <w:rsid w:val="00FC378A"/>
    <w:rsid w:val="00FD141A"/>
    <w:rsid w:val="00FD1CA3"/>
    <w:rsid w:val="00FD1E72"/>
    <w:rsid w:val="00FD247D"/>
    <w:rsid w:val="00FD4E62"/>
    <w:rsid w:val="00FE2B5F"/>
    <w:rsid w:val="00FE2ECE"/>
    <w:rsid w:val="00FE36AB"/>
    <w:rsid w:val="00FE49D6"/>
    <w:rsid w:val="00FE5174"/>
    <w:rsid w:val="00FE641D"/>
    <w:rsid w:val="00FE71B5"/>
    <w:rsid w:val="00FF0462"/>
    <w:rsid w:val="00FF0E5A"/>
    <w:rsid w:val="00FF1E75"/>
    <w:rsid w:val="00FF31BE"/>
    <w:rsid w:val="00FF3E1F"/>
    <w:rsid w:val="00FF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71E7"/>
  <w15:docId w15:val="{5A4BF227-ED74-4075-BEA5-A1390913D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41C0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663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3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6329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1E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441C0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F441C0"/>
    <w:rPr>
      <w:lang w:val="en-US"/>
    </w:rPr>
  </w:style>
  <w:style w:type="character" w:styleId="a5">
    <w:name w:val="Hyperlink"/>
    <w:basedOn w:val="a0"/>
    <w:uiPriority w:val="99"/>
    <w:unhideWhenUsed/>
    <w:rsid w:val="00F441C0"/>
    <w:rPr>
      <w:color w:val="0000FF"/>
      <w:u w:val="single"/>
    </w:rPr>
  </w:style>
  <w:style w:type="character" w:styleId="a6">
    <w:name w:val="Emphasis"/>
    <w:basedOn w:val="a0"/>
    <w:uiPriority w:val="20"/>
    <w:qFormat/>
    <w:rsid w:val="00F441C0"/>
    <w:rPr>
      <w:rFonts w:cs="Times New Roman"/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C1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1F63"/>
    <w:rPr>
      <w:rFonts w:ascii="Segoe UI" w:hAnsi="Segoe UI" w:cs="Segoe UI"/>
      <w:sz w:val="18"/>
      <w:szCs w:val="18"/>
      <w:lang w:val="en-US"/>
    </w:rPr>
  </w:style>
  <w:style w:type="paragraph" w:styleId="a9">
    <w:name w:val="header"/>
    <w:basedOn w:val="a"/>
    <w:link w:val="aa"/>
    <w:uiPriority w:val="99"/>
    <w:unhideWhenUsed/>
    <w:rsid w:val="0062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58F5"/>
    <w:rPr>
      <w:lang w:val="en-US"/>
    </w:rPr>
  </w:style>
  <w:style w:type="paragraph" w:styleId="ab">
    <w:name w:val="footer"/>
    <w:basedOn w:val="a"/>
    <w:link w:val="ac"/>
    <w:unhideWhenUsed/>
    <w:rsid w:val="0062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6258F5"/>
    <w:rPr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51141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141B"/>
    <w:rPr>
      <w:rFonts w:ascii="Consolas" w:hAnsi="Consolas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B6329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d">
    <w:name w:val="Normal (Web)"/>
    <w:basedOn w:val="a"/>
    <w:uiPriority w:val="99"/>
    <w:unhideWhenUsed/>
    <w:rsid w:val="00F16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763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6634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a-size-large">
    <w:name w:val="a-size-large"/>
    <w:basedOn w:val="a0"/>
    <w:rsid w:val="00D66340"/>
  </w:style>
  <w:style w:type="table" w:styleId="ae">
    <w:name w:val="Table Grid"/>
    <w:basedOn w:val="a1"/>
    <w:uiPriority w:val="39"/>
    <w:rsid w:val="002F2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CF5373"/>
    <w:pPr>
      <w:spacing w:after="0" w:line="240" w:lineRule="auto"/>
    </w:pPr>
    <w:rPr>
      <w:lang w:val="en-US"/>
    </w:rPr>
  </w:style>
  <w:style w:type="character" w:customStyle="1" w:styleId="translation-word">
    <w:name w:val="translation-word"/>
    <w:basedOn w:val="a0"/>
    <w:rsid w:val="00765B51"/>
  </w:style>
  <w:style w:type="character" w:customStyle="1" w:styleId="50">
    <w:name w:val="Заголовок 5 Знак"/>
    <w:basedOn w:val="a0"/>
    <w:link w:val="5"/>
    <w:uiPriority w:val="9"/>
    <w:semiHidden/>
    <w:rsid w:val="00FD1E72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ezkurwreuab5ozgtqnkl">
    <w:name w:val="ezkurwreuab5ozgtqnkl"/>
    <w:basedOn w:val="a0"/>
    <w:rsid w:val="005421AE"/>
  </w:style>
  <w:style w:type="character" w:customStyle="1" w:styleId="40">
    <w:name w:val="Заголовок 4 Знак"/>
    <w:basedOn w:val="a0"/>
    <w:link w:val="4"/>
    <w:uiPriority w:val="9"/>
    <w:semiHidden/>
    <w:rsid w:val="00C83496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table" w:customStyle="1" w:styleId="11">
    <w:name w:val="Сетка таблицы1"/>
    <w:basedOn w:val="a1"/>
    <w:next w:val="ae"/>
    <w:uiPriority w:val="59"/>
    <w:rsid w:val="00860E8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e"/>
    <w:uiPriority w:val="59"/>
    <w:rsid w:val="00AD000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">
    <w:name w:val="norm"/>
    <w:basedOn w:val="a"/>
    <w:rsid w:val="001113EF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8C775-74B1-47FE-A5B5-48795C4C2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1969</TotalTime>
  <Pages>4</Pages>
  <Words>798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1358</cp:revision>
  <cp:lastPrinted>2025-01-27T11:08:00Z</cp:lastPrinted>
  <dcterms:created xsi:type="dcterms:W3CDTF">2023-05-05T14:12:00Z</dcterms:created>
  <dcterms:modified xsi:type="dcterms:W3CDTF">2025-01-31T12:14:00Z</dcterms:modified>
</cp:coreProperties>
</file>