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10</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առարկաներ և այլ վիրակապային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10</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առարկաներ և այլ վիրակապային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առարկաներ և այլ վիրակապային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առարկաներ և այլ վիրակապային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Միզալցման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եռաճյուղ F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ինֆուզիայի,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հելով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նատրիումի ցիտրատ հավելումով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Բորսիլիկատե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բիոքիմիական հետազոտության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Մեծահասակի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Մանվածք վիրաբուժական թելերից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էքսցենտրիկ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63*30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հեպարին հավելումով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փականով  էպենդորֆփորձանոթներ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ապակյա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ձեռքի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վայկենաչափ,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հեմոտոլոգիական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100-1000մկլ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 մմ և ոչ ավել 20 մմ, փաթեթավորված:Բժշկական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բժշկական բամբակ ոչ ստերիլ, սպիտակ/սպիտակեցված առանց քլորի օգտագործման/, բաղկացած փափուկ, բարձրորակ իմաքուրհիդրոֆիլ բամբակե թելերից, նախատեսված բժշկական նպատակների համար:  Բամբակը պետք է ունենա առավելագույն ներծծող և մաքրող էֆեկտ, հարմար ցանկացած տեսակի մաշկի համար, առանց հակացուցումների:  Բամբակնի տարբերություն գլանափաթեթի, չպետք է մամլված լինի, այլ պետք է հարմար զիգզագաձև ծալված լինի, ինչը թույլ կտա բամբակը գլանից զատել անհրաժեշտ քանակով՝ չդիպչելով փաթեթում գտնվող մնացած հատվածին: Մեկ տուփում/ հատում/ պարունակող բամբակի քաշը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խտությունը ոչ պակասքան 1մ2=30գ և ոչ ավել քան 1մ2=35գ: Չափսերը ՝լայնությունը ոչ պակաս 90սմ, երկարությունը` ոչ պակաս` 5մ, որակյալ, /5մ-ոց փաթեթավորումով/:Բժշկական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Բինտ՝ոչստերիլ: Չափսերը 7մх14սմ,  որակյալ թանզիվից, խտությունը ոչ պակասքան 1ք/մ=±30ք/մ և ոչ ավել քան 1ք/մ=±32ք/մ,  քաշը` 27-28գ: Գլանափաթեթով, եզրերը ուղիղ` միագիծ կտրված, առանց զիգզագների, անհատական փակփաթեթավորմամբ: Հանձնելու պահին մնացորդային պիտանելիության ժամկետը` մինչև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Չափսերը` (Օրինակ 3մх6սմ, 3մх10սմ, 5մх8սմ, 5մх10սմ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3մ×20սմ: Պահել չոր տեղում: Վախենում է խոնավությունիցԲժշկական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դիապազոնը 32 -42◦С: Չափսը L , պաշտպանիչ պատյանով:Բժշկական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1, 75 - 90սմ, ասեղը՝ 35, 40 ծակող:Բժշկական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2,  75 - 90սմ, ասեղը՝ ծակող, չափսերը՝ 35, 40:Բժշկական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2, 75 - 90սմ, ասեղը՝ ծակող, չափսերը՝ 45 և 50:Բժշկական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2, 75 - 90սմ, ասեղը՝ ծակող, չափսերը՝ 45 և 50:Բժշկական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3/0,  75 - 90սմ, ասեղը՝ ծակող, չափսերը`35, 40:Բժշկական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4/0,  75 - 90սմ, ասեղը՝ ծակող, չափսերը`19, 20:Բժշկական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4/0,  75 - 90սմ, ասեղը՝ կտրող, չափսերը` 20:Բժշկական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5/0,  75 - 90սմ, ասեղը՝ կտրող, չափսերը` 20:Բժշկական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4/0, 75-90սմ, ասեղը՝ կտրող, չափսերը՝ 22:Բժշկական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3/0, 75-90սմ, ասեղը՝ կտրող, չափսերը՝ ըստ պահանջիԲժշկական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2/0, 75-90սմ, ասեղը՝ ծակող, չափսերը՝ ըստ պահանջիԲժշկական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 կերակրման 8Fr: Ստերիլ:Բժշկական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 ստերիլ, մեկ անգամյա օգտագործման: Հավաքածուն իր մեջ պետք է ներառի տակդիր, ֆոլկմանի գդալիկ, ստերիլ ձեռնոց, Կուսկոյի հայելի, ցիտոլոգիական խոզանակ: Հանձնելու պահին մնացորդային պիտանելիության ժամկետը` մինչև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բախիլ, միանգամյա օգտագործմանԲժշկական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գլանափաթեթ, 50սմ × 50մԲժշկական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կալպակ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Կալպակ թղթյա, կլոր շրջագծով, միանվագ օգտագործման:Բժշկական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տարրա` պլաստմասե, ոչ պակաս քան 60մլ, ոչ ստերիլ, կափարիչով, պարզ,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Միզալցման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PVC նյութից 2 լ ծավալով հեղուկների կուտակման պարկով, 100 մլ գծանշումներով, խողովակի երկարությունը 130 սմ,փականով: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5.5:Բժշկական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6.5:Բժշկական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7.0:Բժշկական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7.5:Բժշկական նշանակության առարկաների պիտանիության ժամկետները գնորդին հանձնման պահին պետք է լինեն հետևյալը ա.2,5 տարվանից ավելի պիտանիության ժամկետ ունեցող բժշկական նշանակության առարկաների հանձնման պահին պետք է ունենան առնվազն 2 տարի մնացորդային պիտանիության ժամկետ, բ.մինչև 2,5 տարի պիտանիության ժամկետ ունեցող բժշկական նշանակության առարկաների հանձնման պահին պետք է ունենան բժշկական նշանակության առարկաների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տեսակի: Ասեղ 20G չափսի: Ունի Ճկուն, բարակ թափանցիկ խողովակ, երկարությունը ոչ պակաս քան 29սմ և ոչ ավել քան 31սմ, ստերիլ: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տարուցավելպիտանելությանժամկետունեցողապրանքներիհամարառնվազն`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տեսակի: Ասեղ 22G չափսի: Ունի Ճկուն, բարակ թափանցիկ խողովակ, երկարությունը ոչ պակաս քան 29սմ և ոչ ավել քան 31սմ, ստերիլ: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տեսակի: Ասեղ 24G չափսի: Ունի Ճկուն, բարակ թափանցիկ խողովակ, երկարությունը ոչ պակաս քան 29սմ և ոչ ավել քան 31սմ, ստերիլ: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F14: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F16: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F16: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F20: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երկճյուղ F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ռեզինե ծածկույթով: Չափսերը`  F22: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ֆոլի եռաճյուղ F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ճկուն ռեզինե ծածկույթով: Չափսերը`  F22: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ստերիլ, մեկ անգամյա օգտագործման: Պատրաստված չժանգոտվող պողպատից կամ կարբոնային ածխածնի պողպատից:  Չափսը`  N22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ստերիլ, մեկ անգամյա օգտագործման: Պատրաստված չժանգոտվող պողպատից կամ կարբոնային ածխածնի պողպատից:  Չափսը`  N15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ստերիլ, մեկ անգամյա օգտագործման: Պատրաստված չժանգոտվող պողպատից կամ կարբոնային ածխածնի պողպատից:  Չափսը`  N11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վինիլային՝ ոչ ստերիլ,  M և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բժշկական՝ստերիլ,/1 ստերիլ փաթեթում 2  հատ ձեռնոց նախատեսված աջ և ձախ ձեռքերի համար/ N 7,5  7,0 և 8,0 չափսի, վինիլային,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Ձեռքի մանժետը` մեծահասակների: Ֆոնենդոսկոպի առկայություն: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2մլ 0,1մլ բաժանումներով , ասեղի չափսերը G-23 x 1 1/4 , ասեղի միացումը Լուէր տիպի կենտրոնական, մխոցը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20մլ,1մլ բաժանումներով, ասեղի չափսերը G-21 x 1 1/2 ,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10մլ 0,5մլ բաժանումներով, ասեղի չափսերը G-21 x 1 1/2,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մեկանգամյա օգտագործման ներարկիչ` ասեղով, ծավալը 5մլ 0,2մլ բաժանումներով, ասեղի չափսերը G-22 x 1 1/4 ,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ինֆուզիայի,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ինֆուզիայի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փաթեթավորված սկարիֆիկատոր-նշտար 2-3մմ աշխատանքային մասի երկարությամբ՝ նախատեսված հետազոտության նպատակով մատից արյուն վերցնելու ժամանակ մատը ծակելու համար: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0,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1,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2,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2/0, 75-90սմ, ասեղը՝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2/0, 75-90սմ, ասեղը՝ կտրող,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3/0, 75-90սմ, ասեղը՝ կտրող,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4/0, 75-90սմ, ասեղը՝ կտրող և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5/0, 75-90սմ, ասեղը՝ կտրող, չափսերը՝ 18 և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1, 75-90սմ, ասեղը՝ կտրող, չափսերը՝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54/0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70/30,5, փակ, հերմետիկ մուգ տարրայով, վախենում է արևի ճառագայթներից: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բազմակի օգտագործման,  էլաստիկ, առաձգական նյութից: Նախատեսված անոթային, ներերակային մանիպուլյացիայի համար: Լարանի վերջավորությունները ունի փական ֆիկսելու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հելով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 (հելով)Gel/Clot, մեթոդ`իմունաֆերմենտային /IFA/Տարողությունը`  5մլ, 13-100մմ: Փորձանոթի նյութը` PET: Կափարիչի գույնը՝դեղին: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 պլաստիկ վակումային փորձանոթ պտուտակով  արյուն վերցնելու համար: Հավելում՝ K3EDTA:  Տարողությունը` 3մլ  չափսերի: Փորձանոթի նյութը` PET կամ ապակի: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նատրիումի ցիտրատ հավելումով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(Օրինակ 1,8մլ, 2,7մլ, 3,6մլ  և այլ  չափսերի: Չափսերը ըստ պատվիրատուի պահանջի): Փորձանոթի նյութը` PET կամ ապակի (փորձանոթի նյութը ըստ պատվիրատուի պահանջի):  Կափարիչի գույնը` կապույտ:  Հանձնելու պահին պիտանելիության ժամկետի 2/3-ի առկայություն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նմուշառման ասեղ G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նմուշառման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Բորսիլիկատե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Բոռոսիլիկատի փորձանոթ, չափերը`10 * 75մմ, 5մլ : Փաթեթավորված: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18սմx24սմ: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24սմx30սմ: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35սմx43սմ: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ախտորոշիչ լաբորատորիայում հեղուկի ավտոմատ չափման աշխատանքների համար: Ծավալը`200մկլ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ախտորոշիչ լաբորատորիայում հեղուկի ավտոմատ չափման աշխատանքների համար: Ծավալը`1000մկլ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5սմ*5մ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կտորե 5սմ*3սմ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5սմ*3մ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/նազոգաստրալ զոնդ/CH14, CH16 Պատրաստված է փափուկ, ատրավմատիկ PVC-ից։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զոնդ F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Classik Գործիքը բաղկացած է ճկուն թափանցիկ խողովակից, 3 մմ տրամագծով: Խողովակի հեռավոր atraumatically կլորացված ծայրում կան աշխատանքային անցքեր: Խողովակի ներսում կա պլաստիկ մխոց `օ-օղակով: Ստերիլ, անհատական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ասեղ`25G չափսի 3.90 0.50մմ*90մմ չափսի: Ինտրադյուսերով::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G27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ասեղ`27G չափսի 3.90 0.50մմ*90մմ չափսի: Ինտրադյուսերով::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բիոքիմիական հետազոտության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լաբորատոր հետազոտությունների համար։Պատրաստված` ապակուց: Ծավալը` 10մլ: Տրամագիծը 1,5մմ Փորձանոթի երկարությունը 10 սմ:Գլանաձև, կլոր հատակով: Վախենում է կոտրվելուց: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90x60 չափի: Հեղուկի արագ կլանումով և տհաճ հոտի կանխարգելումով: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Մեծահասակի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Մեկանգամյան օգտագործման, մեծահասակի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Մանվածք վիրաբուժական թելերից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15-15սմ, 48գ/մ 2,ստերիլ: Հանձնելու պահին մնացորդային պիտանելիության ժամկետը` մինչև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մկրատ  ուղիղ  և սուր: Մետաղական, չժանգոտող,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էքսցենտրիկ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՝քսցենտրիկ:Մետաղական, չժանգոտող,: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նախատեսված է ինֆուզիոն  համակարգը ներերակային կաթետերին միացնելու համար: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եռաբաշխիչ ՝ նախատեսված ինֆուզիայի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ստերիլև ոչ տոքսիկ, պոլիմերային  ունիվերսալ տարա, ոչ պակաս 160 մմ  և ոչ ավել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Կաթոցիկը 174,5 մմ երկարության և 5 մմ արտաքին տրամագծի ապակե խողովակ է: Խողովակի ներքին տրամագիծը 1,4-1,6 մմ է: Խողովակի վրա կա մասշտաբ ՝ բաժանումների հստակ տեսանելիությամբ: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Ցուցիչ /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պահարանի ցուցիչ: Նախատեսված օդի ստերիլիզացման ջերմաստիճանի և ժամանակի վերահսկման համար (134 ° C / 60 րոպե),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վիրահատությունների ժամանակ լեզուն բռնելու, քաշելու և պահելու գործիք։ Երկարությունը՝ 170 մմ : Մետաղական, բազմակի օգտագործման, վիրաբուժական գործիքների ընդհանուր մեթոդներով ախտահանման և մանրէազերծման հնարավորությամբ, էրգոնոմիկ դիզայն, հարմարավետ օղակաձև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երիզ, համատեղելի Accu- Chek կամ Contour Plus շաքարաչափերի հետ: Նախատեսված փակ համակարգի համար նմուշի տեսակը մազանոթային արյուն: Չափման մեթոդը էլեկտրոքիմիական, չափման միջակայքը 0.6-33.3 մմոլ/լ: Չափման ժամանակահատվածը 15 վրկ: Արյան ծավալը ոչ ավել քան 0.6մկլ: Հեմատոկրիտիթույլատրելի միջակայքը`10-65% Կալիբրացիա` համակարգը կալիբրավորված է ըստ երակային արյան, որը հիմնված է հեքսեոկինազային մեթոդի վրա: Տուփում առկա թեստ երիզների քանակը առնվազը 25 հատ: Տուփը բացելուց հետո թեստ երիզների պիտանելիության ժամկետը` ոչ պակաս քան 9 ամիս:Մատակարարման պահին տուփի վրա նշված պահպանման ժամկետի ոչ պակաս քան 50 %ի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գրանցող սարքի համար, գլանափաթեթներով: Չափսերը` 50մմх30մ: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գրանցող սարքի համար, գլանափաթեթներով: Չափսերը` 63մմх30մ: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Հանձնելու պհին պիտանելիության ժամկետը 2/3 առկայություն: Ֆիրմային նշանի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18 )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20 )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28 )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ստիլետով Fg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 (ստերիլ, N 30 ) `մանրեով նախատեսված պլևրալ խոռոչի պարունակության հեռացուման համր: Պատրաստված  ռետինից, կամ պոլիէթիլենից` պատրաստված հատուկ խողովակների կիրառմամբ: Հանձնելու պահին մնացորդային պիտանելիության ժամկետը մինչև 1 տարի պիտանելիության ժամկետ ունեցող ապրանքների համար առնվազը` 75 %, 1-2 տարի պիտանելիության ժամկետ ունեցող ապրանքների համար առնվազն ` 2/3 , 2 տարուց ավել պիտանելիության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(Օրինակ 18մմх18մմ, 75մմх25մմ, 76մմх26մմ  և այլ  չափսերի: Չափսերը ըստ պատվիրատուի պահանջի):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(Օրինակ 18մմx18մմ, 20մմx20մմ, 22մմx22մմ կամ այլ  չափսերի: Չափսերը ըստ պատվիրատուի պահանջի):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փոքր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(Օրինակ 18մմx18մմ, 20մմx20մմ, 22մմx22մմ կամ այլ  չափսերի: Չափսերը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հեպարին հավելումով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պլազմայի անջատման համար (հելով), Տարողությունը`  3-5մլ, 13-100մմ: Փորձանոթի նյութը` PET: Կափարիչի գույնը՝կանաչ: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23 , կապույտ: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նմուշառման ասեղ թիթեռ 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25 , դեղին կամ նարնջագույն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փականով  էպենդորֆփորձանոթներ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փականով փորձանոթ էպենդորֆ տիպի 1,5-2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ապակյա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ապակյա կոնաձև երկարությունը սանդղակավոր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ցենտրիֆուգային պլաստիկե 1 սմ տրամագծով երկարությունը 10-11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ձեռքի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25*15*5սմ կայուն հակասեպտիկների նկատմամբ, դիմացկուն, չսահող: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վայկենաչափ,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Եռաճուղային վայրկենաչափ, ուղիղ և հակառակ ժամանակի չափման համար, ձայնային ազդանշանով: Սնուցումը ՝ մարտկոցներով: Սեղանի հենակով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հեմոտոլոգիական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Հարմարանք նախատեսված բջջային էլեմենտների հաշվարկի համար միավոր հեղուկի ծավալում, ապակե պաշտպանիչ տուփում, և հրահանգ թերթիկի ներդիրով: Ձոքր բաժանումների չափերը 0.05մմ, մեծը՝ 0.2մմ: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միաճյուղ կաթոցիկ փոփոխական դոզավորմամբ 10-100մկլ, նախատեսված հեղուկների ճշգրիտ չափման համար: գործարանային տրամաչափարկմամբ և ստուգաճշտմամբ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լաբորատոր ավտոմատ դողավորված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միաճյուղ կաթոցիկ փոփոխական դոզավորմամբ 100-1000մկլ, նախատեսված հեղուկների ճշգրիտ չափման համար: գործարանային տրամաչափարկմամբ և ստուգաճշտմամբ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28․02.032025-25.12.2025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