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օպերատիվ տակտիկական միջոցներ (տակտիկական գոտի) ձեռքբերման նպատակով ՇՄՆԷՊԾ-ԷԱՃԱՊՁԲ-25/04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օպերատիվ տակտիկական միջոցներ (տակտիկական գոտի) ձեռքբերման նպատակով ՇՄՆԷՊԾ-ԷԱՃԱՊՁԲ-25/04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օպերատիվ տակտիկական միջոցներ (տակտիկական գոտի) ձեռքբերման նպատակով ՇՄՆԷՊԾ-ԷԱՃԱՊՁԲ-25/04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օպերատիվ տակտիկական միջոցներ (տակտիկական գոտի) ձեռքբերման նպատակով ՇՄՆԷՊԾ-ԷԱՃԱՊՁԲ-25/04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օպերատիվ-տակտիկական միջոցներ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ՇՄՆԷՊԾ-ԷԱՃԱՊՁԲ-25/04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օպերատիվ-տակտիկական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իրականացվում է պայմանագիրն  ուժի մեջ մտնելուց հետո 90 օրվա ընթացքում,  բայց ոչ ուշ քան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օպերատիվ-տակտիկական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