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ՎԲԿ-ԷԱՃԱՊՁԲ-25/35</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ՎԲԿ-ԷԱՃԱՊՁԲ-25/35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ՎԲԿ-ԷԱՃԱՊՁԲ-25/35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двухпросветный катетр с фильтром для гемодиализа, 170-180  мм . Не должен содержать латекс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концентрата: (Na + \ HCO3 - ммоль / л): 1000 \ 1000
Литровый концентрат / коробка 400: 1 коробка эквивалентна 400 литровому раствору.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кислотный , состав в ммоль/л - Na+ 138 ммоль/л, HCO3- 32մմոլ/լ, K+ 2մմոլ/լ; Ca++ 1,75 մմոլ/լ; Mg++ 0.50 մմոլ/լ; Cl- 106.5 մմոլ/լ:
ацетат- 6.00 ммоль/л։"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