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1.էլեկտրասրտագրման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7.կաթետերներ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ЭКГ-монитора "Холтер" ---Монитор Холтера должен быть разработан для использования в медицинских учреждениях для динамической регистрации ЭКГ и повторных сеансов: В течение как минимум 24 часов должна быть обеспечена непрерывная запись данных ЭКГ 12. : Должно быть предусмотрено использование программного пакета для анализа "AI-ECG Tracer" или системы удаленного мобильного мониторинга "Cardiac".: AI-ECG Tracker должен обеспечивать обработку и анализ сигналов ЭКГ beat by beat , Обнаружение QRS, обнаружение наджелудочковой и желудочковой эктопии ритма, определение характеристик QRS, интервальное измерение, измерение сердечного ритма, и анализ ритма. Вы должны использовать SD-карту в качестве носителя памяти: Должен иметь ЖК-дисплей для выбора и настройки параметров, формы волны и настройки ՛Программное обеспечение "AI-ECG Tracer" должно поддерживаться с любого устройства / например, Холтера, устройства записи событий, стандартного проводника
Leads -12
Частота дискретизации не менее 250Hz
Samling accuracy-24bits
Input impendance- »40 MOM
Common mode rejection »100dB; 85dB
Gain accuracy՝ «10,5%
Gain stability՝ «3,1%
System noise՝«33mkV
Time constant՝ »3.1 sec.
Polarization resistance voltage՝+/-300mV
Хранение на SD-карте, которая должна обеспечивать непрерывную регистрацию не менее 24 часов
Размеры основного блока /мм:/ не более 76/L/x59/B/x18/X/
Размеры ЖК-экрана /мм:/ не менее 38x30, растворимость не хуже, чем 128x64
Вес основного блока: не более 63 г. Со встроенным аккумулятором
Источник питания: – 1 батарейка типа ААА 1,5 в, не менее 700 мАч..
Обязательная сборка для поставки՝
Главный блок - блок холтеровского регистра
Проводной кабель ЭКГ для торакальных электродов
SD-карта
Адаптер SD-карты для подключения к сигналу тревоги: устройство чтения карт
Ключ
՛՛AI-ECG Tracer՛՛
Форма для основного блока: кожаная сумка
Ремень для фиксации формы
Одноразовые электроды для использования с воздухом не менее 20 шт.:
Руководство пользователя на английском или русском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портативного электрокардиографа /ЭКГ/ устройства • три сушилки ● Цветной сенсорный экран не менее 5,5 дюймов. ●Должен поддерживать автоматическое отображение и регистрацию ЭКГ с 6,9 и 12 выводами.: ● Вращение поддерживает 3 режима работы: автоматический, ручной и R-R. ● Должны быть предусмотрены 4 метода отбора проб: предварительный отбор проб, отбор проб в режиме реального времени, периодический отбор проб и отбор проб с возбуждением.: ● Должен поддерживать автоматическое обнаружение и индикацию ритма. ● Должен поддерживать базовый дрейф и интерференционное давление ЭМГ (электромиографии).: ● Должен поддерживать охлаждение ЭКГ на текущем экране.: ● Выходные файлы должны быть в нескольких форматах, таких как DAT, XML, JPEG, PDF, HL7.: ● Функция автострахования: данные ЭКГ должны быть сохранены при печати отчета:
● Должен обеспечивать сохранение, предварительный просмотр, экспорт, загрузку, печать и поиск данных пациента.: ● Должна поддерживать передачу данных ЭКГ по проводной сети или сети Wi-Fi.: • Питание от стандартной сети и встроенной аккумуляторной батареи. Режимы работы непрерывная запись 12 результатов в предпочитаемом формате Защита от дефибриллятора: Аналого-цифровой преобразователь 24 бит Постоянная времени ≥5 с Диапазон HR 30-300 вложений в минуту Частотная характеристика 0,01 Гц ~ 350 Гц Чувствительность выборочная, по крайней мере՝ 2.5, 5, 10, 20, 40 (мм/мС), автоматический Входной импеданс /входное сопротивление / ≥100 ом Мощность входного тока /ток входной цепи / ≤10на. Напряжение отключения / калибровочное напряжение / 1 мВ±2% Минимальный обнаруживаемый сигнал не более 20 мкрвб-б
Напряжение деполяризации + / - 900 МВ прибл. Уровень шума «13μvp-p Автоматическая Защита От Дрейфа Базовой Линии Фильтрация ЭМГ не менее: 35 Гц ~ 45 Гц (-3 дБ) Фильтрация рекламы минимум: авто (0,15-0,50 Гц) Фильтрация сырья не менее: 50 Гц. (-20 дБ) CMR »140 дБ фильтр переменного тока”ВКЛ." Текущая утечка у пациента «10 мкра Способ регистрации: термочувствительная бумага Скорость бумаги 5/6, 25/10/12, 5/25/50 мм/сек. Термочувствительная бумага, используемая для регистрации ЭКГ, рулоны шириной 63 мм или 80 мм и, 20м. Или 30 м. длина: Источник питания: переменный ток:100-240 В, 50 Гц от стандартной сети: Постоянный ток: 12 В, встроенный литиевый аккумулятор, 14,4 В. не менее 2200 мАч: Размеры не более: 345 мм×300 мм×80 мм; Вес без батареи ориентировочно: 2,5 кг. Подлежат поставке՝ ЭКГ устройство Кабель ЭКГ Торакальный электрод для взрослых – 6 шт. Электроды для зажимов для взрослых - 4 шт. Аккумулятор перезаряжаемый-1 шт. Кабель заземления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экструзионер– Электрический экструзионный столб ртутного столба 675 мм рт.ст. или -0,90 бар-90 кбит/с. Скорость потока: 90 литров / мин. контейнер для сбора 2 шт. емкостью 5 литров, изготовленный из небьющегося и автоклавируемого поликарбоната. трубки, которые также должны быть автоклавируемыми. обязательное наличие антибактериального и гидрофобного фильтра. двигатель безмасляный, предохранительная ловушка: 250 мл. шум: не более 46 дБ. источник питания: 220 в потребляемая мощность: 400 ва. вес: 20 кг. Наличие сертификата ЕС (93/42+2016/47): ce0434 единица класс IEC: Я Б.: Наличие сертификата EN 60601-1-11, наличие сертификата ISO 13485: 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фогарда ---Катетер для эмболэктомии с двумя отверстиями типа Fogarty предназначен для безопасного удаления тромбоэмболических образований из артерий и вен. катетеры изготовлены из биологически нейтрального полимера Peebax и обладают высокой прочностью и низкой тромбогенностью. цилиндр изготовлен из латекса, что позволяет выдерживать необходимое давление. Гладкая, шелковистая поверхность цилиндра облегчает быстрое введение катетера. размеры катетеров имеют цветовую маркировку в соответствии с международным цветовым кодом. катетер градуирован, метки наносятся с интервалом 10 см. Мягкий, закругленный конец сводит к минимуму риск прокола стенки сосуда. на другом конце катетера есть насадка Luer-lock. на каждом катетере указан его диаметр и размер цилиндра. Стерилизуемый гамма-излучением, диаметр катетера и емкость цилиндра указаны на каждом катетере; размеры: 3 фута,4 фута,5 футов, 6 футов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фогарда ---Катетер для эмболэктомии с двумя отверстиями типа Fogarty предназначен для безопасного удаления тромбоэмболических образований из артерий и вен. катетеры изготовлены из биологически нейтрального полимера Peebax и обладают высокой прочностью и низкой тромбогенностью. цилиндр изготовлен из латекса, что позволяет выдерживать необходимое давление. Гладкая, шелковистая поверхность цилиндра облегчает быстрое введение катетера. размеры катетеров имеют цветовую маркировку в соответствии с международным цветовым кодом. катетер градуирован, метки наносятся с интервалом 10 см. Мягкий, закругленный конец сводит к минимуму риск прокола стенки сосуда. на другом конце катетера есть насадка Luer-lock. на каждом катетере указан его диаметр и размер цилиндра. Стерилизуемый гамма-излучением, диаметр катетера и емкость цилиндра указаны на каждом катетере; размеры: 3 фута,4 фута,5 футов, 6 футов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фогарда ---Катетер для эмболэктомии с двумя отверстиями типа Fogarty предназначен для безопасного удаления тромбоэмболических образований из артерий и вен. катетеры изготовлены из биологически нейтрального полимера Peebax и обладают высокой прочностью и низкой тромбогенностью. цилиндр изготовлен из латекса, что позволяет выдерживать необходимое давление. Гладкая, шелковистая поверхность цилиндра облегчает быстрое введение катетера. размеры катетеров имеют цветовую маркировку в соответствии с международным цветовым кодом. катетер градуирован, метки наносятся с интервалом 10 см. Мягкий, закругленный конец сводит к минимуму риск прокола стенки сосуда. на другом конце катетера есть насадка Luer-lock. на каждом катетере указан его диаметр и размер цилиндра. Стерилизуемый гамма-излучением, диаметр катетера и емкость цилиндра указаны на каждом катетере; размеры: 3 фута,4 фута,5 футов, 6 футов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фогарда ---Катетер для эмболэктомии с двумя отверстиями типа Fogarty предназначен для безопасного удаления тромбоэмболических образований из артерий и вен. катетеры изготовлены из биологически нейтрального полимера Peebax и обладают высокой прочностью и низкой тромбогенностью. цилиндр изготовлен из латекса, что позволяет выдерживать необходимое давление. Гладкая, шелковистая поверхность цилиндра облегчает быстрое введение катетера. размеры катетеров имеют цветовую маркировку в соответствии с международным цветовым кодом. катетер градуирован, метки наносятся с интервалом 10 см. Мягкий, закругленный конец сводит к минимуму риск прокола стенки сосуда. на другом конце катетера есть насадка Luer-lock. на каждом катетере указан его диаметр и размер цилиндра. Стерилизуемый гамма-излучением, диаметр катетера и емкость цилиндра указаны на каждом катетере; размеры: 3 фута,4 фута,5 футов, 6 футов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