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Cytokeratin Coctail (AE1 andAE3)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ICOS (CD278)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MYD88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PAX5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Anti-SF3B1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ֆոսֆորաթթու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Իմունոհիստոքիմիայում օգտագործվող ռեագենտներ՝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Իմունոգլոբուլինների կոնցենտրացիան՝ առնվազն 0.1-5.0 մկգ/մլ: Կլոն՝ EP3622: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Իմունոհիստոքիմիայում օգտագործվող ռեագենտ: Օգտագործման ոլորտ՝ մարդու հյուսվածքներում բջիջների ախտորոշման և տարբերակման համար: Ծավալը՝ 1 մլ: Պատրաստ օգտագործման համար (նախանոսրացված տրիսային բուֆերում, pH` 7.3-7.7; որը պարունակում է 1% BSA և ոչ ավել քան 0.1% Նատրիումի ազիդ): Կլոն՝  EP222: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Օգտագործման ոլորտ՝ մարդու հյուսվածքներում բջիջների ախտորոշման և տարբերակման համար: Ծավալը՝ 7 մլ: Պատրաստ օգտագործման համար (նախանոսրացված տրիսային բուֆերում, pH` 7.3-7.7; որը պարունակում է 1% BSA և ոչ ավել քան 0.1% Նատրիումի ազիդ): Կլոն՝ MRQ-39: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Օգտագործման ոլորտ՝ մարդու հյուսվածքներում բջիջների  ախտորոշման և տարբերակման համար: Ծավալը՝ 1մլ : Պատրաստ օգտագործման համար (նախանոսրացված տրիսային բուֆերում, pH` 7.3-7.7; որը պարունակում է 1% BSA և ոչ ավել քան 0.1% Նատրիումի ազիդ): Կլոն՝  SP35: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Օգտագործման ոլորտ՝ մարդու հյուսվածքներում բջիջների  ախտորոշման և տարբերակման համար:  Ծավալը՝ 7մլ : Պատրաստ օգտագործման համար (նախանոսրացված տրիսային բուֆերում, pH` 7.3-7.7; որը պարունակում է 1% BSA և ոչ ավել քան 0.1% Նատրիումի ազիդ): Կլոն՝  SP19: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Օգտագործման ոլորտ՝ մարդու հյուսվածքներում բջիջների ախտորոշման և տարբերակման համար: Ծավալը՝ 1մլ : Պատրաստ օգտագործման համար (նախանոսրացված տրիսային բուֆերում, pH` 7.3-7.7; որը պարունակում է 1% BSA և ոչ ավել քան 0.1% Նատրիումի ազիդ): Կլոն՝ SP16: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Օգտագործման ոլորտ՝ մարդու հյուսվածքներում բջիջների  ախտորոշման և տարբերակման համար:  Ծավալը՝ 7 մլ : Պատրաստ օգտագործման համար (նախանոսրացված տրիսային բուֆերում, pH` 7.3-7.7; որը պարունակում է 1% BSA և ոչ ավել քան 0.1% Նատրիումի ազիդ): Կլոն՝ 56C6: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EPR3653: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MMA: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EP169: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L26: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EP3093: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SP23: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4C9: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Ber-H2: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QBEnd/10: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SP149: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MT1: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2B11 and PD7/26: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123C3.D5: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NK-1: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2f2: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Kp-1: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Օգտագործման ոլորտ՝ մարդու հյուսվածքներում բջիջների  ախտորոշման և տարբերակման համար:Ծավալը՝ 1 մլ, կոնցենտրատ։ Կլոն՝ DBA44: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SP18: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Օգտագործման ոլորտ՝ մարդու հյուսվածքներում բջիջների ախտորոշման և տարբերակման համար: Ծավալը՝ 0.1մլ, կոնցենտրատ։ Կլոն՝ SP19: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EP206: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YR145: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6H6: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B-A38: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Cytokeratin Coctail (AE1 andAE3)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AE1 and AE3: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ALK-1: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SP66: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GI191E/A8: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SP4: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EP121: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E29: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CS1-4: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EP700Y: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EP230: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13B10: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ICOS (CD278)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ICOS (CD278)՝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C398.4A: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EP173: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Օգտագործման ոլորտ՝ մարդու հյուսվածքներում բջիջների ախտորոշման և տարբերակման համար: Ծավալը՝ 0.1 մլ, կոնցենտրատ: Պատրաստ օգտագործման համար (նախանոսրացված տրիսային բուֆերում, pH` 7.3-7.7; որը  պարունակում է 0.05% BSA և  0.01% Նատրիումի ազիդ): Կլոն՝ EPR21961: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Օգտագործման ոլորտ՝ մարդու հյուսվածքներում բջիջների ախտորոշման և տարբերակման համար: Ծավալը՝ 7 մլ: Պատրաստ օգտագործման համար (նախանոսրացված տրիսային բուֆերում, pH` 7.3-7.7; որը պարունակում է 1% BSA և ոչ ավել քան 0.1% Նատրիումի ազիդ): Կլոն՝  SP6: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12D6 :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Օգտագործման ոլորտ՝ մարդու հյուսվածքներում բջիջների ախտորոշման և տարբերակման համար: Ծավալը՝ 1 մլ : Պատրաստ օգտագործման համար (նախանոսրացված տրիսային բուֆերում, pH` 7.3-7.7; որը պարունակում է 1% BSA և ոչ ավել քան 0.1% Նատրիումի ազիդ): Կլոն՝  A103: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EP190: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SP72: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MYD88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MYD88: Օգտագործման ոլորտ՝ մարդու հյուսվածքներում բջիջների  ախտորոշման և տարբերակման համար: Ծավալը՝ 100մկլ: Կոնցենտրատ: Պոլիկլոնալ։ Եվրոպական կամ ԱՄՆ արտադրության: Նախատեսված in-vitro ախտորոշման (IVD) համար: Կլոն՝ RM306։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PAX5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մունոհիստոքիմիական ծախսանյութ PAX5՝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SP34: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EP239: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SP5: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MRQ-23: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EP266: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MRQ-46: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G3: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Anti-SF3B1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Anti-SF3B1 antibody: Օգտագործման ոլորտ՝ մարդու հյուսվածքներում բջիջների ախտորոշման և տարբերակման համար: Ծավալը՝ 100մկլ: Concentrate (նախանոսրացված տրիսային բուֆերում, pH` 7.3-7.7; որը պարունակում է 1% BSA և ոչ ավել քան 0.1% Նատրիումի ազիդ): Կլոն՝ 4A3G9: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EP32: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MRQ-58: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Օգտագործման ոլորտ՝ մարդու հյուսվածքներում բջիջների  ախտորոշման և տարբերակման համար:  Ծավալը՝ 2000 թեստ: Պատրաստ օգտագործման համար: Եվրոպական կամ ԱՄՆ արտադրության։ Նախատեսված in-vitro ախտորոշման (IVD) համար:
Հավաքը պետք է պարունակի՝ DAB քրոմոգեն 12մլ, DAB բուֆեր սուբստրատ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Օգտագործման ոլորտ՝ մարդու հյուսվածքներում բջիջների  ախտորոշման և տարբերակման համար: Ծավալը՝  100-ական մլ: Եվրոպական կամ ԱՄՆ  արտադրության։ Նախատեսված in-vitro ախտորոշման (IVD) համար: Պարունակությունը՝ HRP label` 100 մլ։ Առանց բիոտինի link`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Իմունոհիստոքիմիական լաբորատորիայում որպես դրական ստուգիչ օգտագործման համար նախատեսված ALK դրական սլայդներ: Տուփում՝ 5 հատ: Եվրոպական կամ ԱՄՆ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Իմունոհիստոքիմիական լաբորատորիայում որպես դրական ստուգիչ օգտագործման համար նախատեսված MART-1(Melan-A) դրական սլայդներ: Տուփում՝ 5 հատ: Եվրոպական կամ ԱՄՆ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Մեթանոլի պարունակությունը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Հիմնական նյութը` դիմեթիլկետոն: Անգույն թափանցիկ խիստ ցնդող հեղուկ: Հիմնական նյութի զանգվածային ծավալը 99,80%-ից ոչ պակաս, ջրի պարունակության զանգվածային ծավալը 0,1%-ից ոչ ավել, չոր նստվածքի զնգվածային ծավալը 0,0005%-ից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Б մակնիշի ըստ ГОСТ 9410-78-ի: Թափանցիկ, ցնդող, յուրահատուկ հոտով անգույն հեղուկ, առանց օտար խառնուրդների և առանց ջրի պարունակության: 0,003% K2Cr2O7 լուծույթից ոչ մուգ: Խտությունը 0,86-0,87 գ/սմ3 20°C-ի պայմաններում: Առանց արոմատիկ ածխաջրածինների պարունակության։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Xylene-based Mounting Media for glass coverslipping։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Հյուսվածքների ընկղման համար և պարաֆինային բլոկներ պատրաստելու համար հատուկ մաքրության  պարապլաստ: Սպիտակ, փափուկ  կլորավուն թիթեղներ: Հալման ջերմաստիճանը 56˚C: Dimethil sulfoxide (DMSO)-ի մինչև 2% պարունակությամբ: 1կգ յուրաքանչյուր տուփը: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Դեղնադարչնագույն փոշի, C16H14O6. aq՝ տուփում 0.005կգ փոշու պարունակությամբ։ 1% անոց ջրային լուծույթը օգտագործվում է քսուքների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Վառ, մուգ կարմիր գույնի (գունային ինդեքսը - 45380:2) փոշի, հեշտությամբ լուծվում է ջրում: Էմպիրիկ բանաձևը - C20H8Br4O5: Ջրային լուծույթը օգտագործվում է հյուսվածաբանական և բջջաբանական լաբորատորիաններում: Հիմնական ներկանյութի պարունակությունը 99.5%-ից ոչ պակաս: Տրամադրել ներկման պրոտոկոլ։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Ռեագենտների հավաք՝ ֆորմալինում ֆիքսված և պարաֆինացված հյուսվածքների՝ ըստ մասսոն տրիխրոմի  ներկման միջոցով բիոպսիոն նմուշներում շարակցական հյուսվածքի հայտնաբերման համար: Նախատեսված առնվազն 100թեստի համար: Հավաքածուն պետք է պարունակի՝ 1. 2.3.4.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Ռեագենտների հավաք՝ ֆորմալինում ֆիքսված և պարաֆինացված հյուսվածքներում ռետիկուլինի և կոլագենի միաժամանակյա ներկման համար: Նախատեսված առնվազն 100 թեստի համար: Հավաքածուն պետք է պարունակի. 1.Կալիումի պերմանգանատի 0.5% լուծույթ ըստ Մալորիի, առնվազն 30մլ;  2.Ծծմբական թթվի 0.5% լուծույթ ըստ Մալորիի,  առնվազն 30մլ;   3. Օքսալաթթու ըատ Մալորիի, առնվազն 30մլ;  4.Երկաթի ամոնիումային սուլֆատի 2% լուծույթ, առնվազն 30մլ;  5. Ամոնիումի լուծույթ, առնվազն 30մլ;  6.Ֆորմալդեհիդի լուծույթ, առնվազն 30մլ; 7.Նատրիումի թիոսուլֆատի 2% լուծույթ,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Ռեագենտների հավաք՝ ֆորմալինում ֆիքսված և պարաֆինացված հյուսվածքների՝ ըստ Մասսոն Տրիխրոմի  ներկման միջոցով բիոպսիոն նմուշներում շարակցական հյուսվածքի հայտնաբերման համար: Նախատեսված առնվազն 100թեստի համար: Հավաքածուն պետք է պարունակի՝ 1. 2.3.4.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Ռեագենտների հավաք՝ ֆորմալինում ֆիքսված և պարաֆինացված հյուսվածքների՝  պերյոդական թթվով ներկման համար՝  ըստ Հոտխկինս-ՄաքՄանուսի ներկման համար: Նախատեսված առնվազն 100թեստի համար: Հավաքածուն պետք է պարունակի՝ 1. Պերյոդական թթու, առնվազն 30մլ; 2.Շիֆի ռեագենտ ըստ Հոտխկինս-ՄաքՄանուսի, առնվազն 30մլ; 3.Մայերի հեմատոքսիլին,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Ռեագենտների հավաք՝ ֆորմալինում ֆիքսված և պարաֆինացված հյուսվածքների՝ ըստ Կոնգո կարմիր ներկման միջոցով բիոպսիոն նմուշներում ամիլոիդ նյութի հայտնաբերման համար: Նախատեսված առնվազն 100թեստի համար: Հավաքածուն պետք է պարունակի՝    1.Կոնգո կարմիր ռեագենտ, առնվազն 30մլ; 2.Լիթիումի կարբոնատ, առնվազն 30մլ; 3.Սպիրտային դիֆերենցման բուֆեր, առնվազն 30մլ;  4.Մայերի հեմատոքսիլին,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Ռեագենտների հավաք՝ ֆորմալինում ֆիքսված և պարաֆինացված հյուսվածքների՝ ըստ Պեռլսի ներկման միջոցով բիոպսիոն նմուշներում երկաթի հայտնաբերման համար: Նախատեսված առնվազն 100թեստի համար: Հավաքածուն պետք է պարունակի՝ 1.Կալիումի ֆերոցիանիդ, առնվազն 10 հատ 8գ սրվակներով;  2.Աղաթթվի 50% լուծույթ, առնվազն 200մլ;  3.Կեռնեխտրոտ,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հավաքածու:Ռեագենտների հավաք՝ ֆորմալինում ֆիքսված և պարաֆինացված հյուսվածքների՝ ըստ Ալցիան բլյու ներկման միջոցով բիոպսիոն նմուշներում շարակցական հյուսվածքի հայտնաբերման համար: Նախատեսված առնվազն 100 թեստի համար: Հավաքածուն պետք է պարունակի՝ 1. 2.3.4.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Սիլան: 3-Aminopropil)triethoxysilane; ≥98%: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H2O2, 3%: 100մլ-անոց, ապակյա մուգ տարաներով ու կաթոցիկի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HNO3, կոնցենտրացված: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Citric Acid Anhydrous, C6H8O7, 99.5%.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Անգույն, խիստ արտահայտված հոտով, ասեղանման բյուրեղներ կամ բյուրեղային զանգված, վատ է լուծվում ջրում: C6H5OH: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Chloralum Hydratum.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KCI: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KJO3: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KH2PO4: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NaCI: Քիմիապես մաքուր աղ: Սպիտակ փոշի: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ֆոսֆորաթթու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ֆոսֆորաթթու NaH2PO4 . 2H2O.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Na3C6H5O7: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di-Natriumhydrogephosphat, Na2HPO4 . 2H2O. Օգտագործվում է հյուսվածաբանական լաբորատորիայում։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