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համայնքի ենթակայության տակ գտնվող թվով 16 մանկաարտեզ ՀՈԱԿ-ների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Նազինյան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nazinyan81@mail.ru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համայնքի ենթակայության տակ գտնվող թվով 16 մանկաարտեզ ՀՈԱԿ-ների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համայնքի ենթակայության տակ գտնվող թվով 16 մանկաարտեզ ՀՈԱԿ-ների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nazinyan81@mail.ru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համայնքի ենթակայության տակ գտնվող թվով 16 մանկաարտեզ ՀՈԱԿ-ների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ՏՄԻՀ-ԷԱՃ-ԱՊՁԲ-25/05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ԵՆԹԱԿԱՅՈՒԹՅԱՆ ՏԱԿ ԳՆՏՎՈՂ ԹՎՈՎ 16 ՄԱՆԿԱՊԱՐՏԵՂ ՀՈԱԿ-ՆԵՐԻ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արձանագրությունը ստորագրվելուց հետո վճարումը կիրականացվի մինչև հաջորդ ամսվա 15-ը, այդ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08:00-08:50 ընկած ժամանակահատվածում` Գնորդի կողմից նախնական (ոչ շուտ քան 1 աշխատանքային օր առաջ) պատվերի միջոցով՝ էլ. փոստով կամ հեռախոսակապով։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խոնավությունը՝ 3%-ից մինչև 10%, առանց միջուկի, շաքարի զանգվածային պարունակությունը` 20%-ից մինչև 27%, յուղայնությունը` 3%-ից մինչև 30%, 1 հատիկն առնվազն 20 գ զտաքաշով: Փաթեթավորումն առավելագույնը 0,5կգ-ից մինչև 5 կգ  ստվարաթղթե տուփերով, համապատասխան մակնշումով։ Պիտանելիության մնացորդային ժամկետը ոչ պակաս քան 60%։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չոր վիճակում, առանց կողմնակի համի և հոտի (ինչպես չոր վիճակում, այնպես էլ լուծույթում), գործարանային փաթեթավորմամբ՝   1կգ, 10կգ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1-ին տեսակի, չցրտահարված, առանց վնասվածքների չափսերը՝ ընդհանուր քաշի 60%՝ կլոր-ձվաձև 10-14 սմ, 20 %՝ կլոր-ձվաձև  8-10 սմ, 20 %՝ կլոր-ձվաձև 6-8 սմ: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երկու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խոշոր տերևներով կամ հատիկավորված, չափածրարված փափուկ կամ կիսակոշտ փաթեթներում՝ գործարանային,  100 - 250 գր պարունակությամբ, փունջը բարձրորակ և առաջին տեսակի։  Մակնշումը՝ ընթեռնելի: Պիտանելիության մնացորդային ժամկետը ոչ պակաս քան 60%: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սովորական, փաթեթավորումը՝  1կգ, 10կգ՝ ըստ պատվիրատուի,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փաթեթավորումը՝ սննդի համար նախատեսված պոլիէթիլենային թաղանթով՝ համապատասխան մակնշումով, 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փփման ենթակա տեսակ, փաթեթավորումը՝ գործարանային,350-500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մաքուր, փաթեթավորումը՝  առավելագույնը 1 և 5կգ, սննդի համար նախատեսված պոլիէթիլենային թաղանթով՝ համապատասխան մակնշումով, խոնավությունը` 14,0%-ից ոչ ավելի, հատիկները` 97,5%-ից ոչ պակաս, մակնշումն՝ ընթեռնելի։ Պիտանելիության մնացորդային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14%-ից ոչ  ավելի, փաթեթավորումը  գործարանային 1 կգ: Անվտանգությունը ըստ N 2-III-4.9-01-2010 հիգիենիկ նորմատիվների  և «Սննդամթերքի անվտանգությանմասին» ՀՀ օրենքի 8-րդ հոդվածի: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փաթեթավորումը՝ գործարանային առավելագույնը 1-5կգ: Երեք տեսակի, համասեռ, խոշոր չափի, մաքուր, չոր` խոնավությունը` 14,0-17,0% ոչ ավելի: Փաթեթավորումը  սննդի համար նախատեսված պոլիէթիլենային թաղանթով՝ համապատասխան մակնշումով: Պիտանելիության մնացորդային ժամկետը ոչ պակաս քան 60%, մակնշումն՝ ընթեռնելի։ Ապրանքին ներկայացվող ընդհանուր պարտդիր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փաթեթավորումը գործարանային առավելագույնը 1-5կգ, չորացրած, կեղևած, դեղին, մաքուր, առանց վնասատուների և հիվանդությունների։ Փաթեթավորումը՝  սննդի համար նախատեսված պոլիէթիլենային թաղանթով՝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փաթեթավորումը՝  գործարանային առավելագույնը 1-5 կգ,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մակնշումն՝ ընթեռնելի։ Պիտանելիության մնացորդային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մքարած, հայկական ծագման իշխան:Մատակարարումը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Մաքուր, արյունազրկված, առանց կողմնակի հոտերի, փափուկ միս առանց ոսկորի, հերմետիկ փաթեթավորված՝ սննդի համար նախատեսված տարայով՝ առաձնացված չափաբաժնով, 900 գրամից մինչև 1.1 կգ՝ առանց ջրային զանգվածի: Պիտանելիութայն մնացորդային ժամկետը ոչ պակաս քան 60%: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Ստանալուց հետո կարելի է սառեցնել: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համամասնորեն բաժանված, տեղական, փափուկ, առանց ոսկորի,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թարմ, քաղցր, ընտիր տեսակի, առողջ,  մեջտեղից բաժանված երկու մասի՝ տրամագիծը 6-7 սմ-ից ոչ պակաս: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30% համեմ, 30% մաղադանոս, 10% ռեհան, 10% ծիտրոն, 20% սամիթ և այլն,  թարմ, կապով, առանց փչացած ու չորացած մասերի: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 վաղահաս, 55% -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7-10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ամբողջական, մաքուր, առողջ, առանց վնասատու միջատներով վարակվածության, ոչ գերհասունացած, պտղակոթերով կամ առանց պտղակոթերի, առանց մեխանիկական վնասվածքների, մեջտեղից բաժանված երկու մասի՝ տրամագիծը 65-70 մմ-ից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առողջ, առանց վնասվածքների, չափսը՝ 10-15 սմ: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50-75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01 կարգի,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/տարան՝ առավելագույնը 1.1 կգ/, Նշված քաշը վերաբերվում է զտաքաշին։ Տոմատի մածուկ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(զտված): Պատրաստված արևածաղկի սերմերի լուծամզման և ճզմման եղանակով, բարձր տեսակի, զտված, հոտազերծված: Փաթեթավորումը՝ ծավալը՝  0.9-1 լիտր տարողությամբ շշերում /առանց տարայի քաշը հաշվելու/: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/փաթեթավորումը՝ առավելագույնը 1 և 5կգ՝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Պիտանելիության մնացորդային ժամկետը ոչ պակաս 80 %: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/գործարանային փաթեթավորումը՝ 0,2- 1կգ,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որի վրա  նշված լինի վերը նշված բաղադրությունը և պիտանելիության ժամկետը: Պիտանելիութայն մնացորդային ժամկետը ոչ պակաս քան 70%: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տեսակի /փաթեթավորումը՝ 1-6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3,2%, թթվայնությունը (90-140)° T, փաթեթավորումը գործարանային՝ 1 կգ,  թիթեղյա ֆոլգայով,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յուղայնությունը` 18%, թթվայնությունը` 65-100°T, փաթեթավորումը գործարանային՝  0.5 կգ և 1 կգ, թիթեղյա ֆոլգայով,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օգտագործման  տեսակի, անվտանգությունը` ըստ N 2-III-4,9-01-2003 (ՌԴՍանՊին 2,3,2-1078-01) ; անվտանգությունը` սանիտարահամաճարակային կանոնների և նորմերի և ՙՍննդամթերքի անվտանգության մասին՚ ՀՀ օրենքի 9-րդ հոդվածիՄատակարարումը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քաղցր, կարմիր և կանաչ, նեղ տրամագիծը 60-70մմ-ից ոչ պակաս, կոնաձև, կարճ պտղակոթով, առանց արտաքին և ներքին վնասվածքների,  Մատակարարված սննդատեսակի  առնվազն 90 տոկոսում պետք է գերակշռեն վերը նշված հատկանիշները։ Ընտիր կամ սովորական տեսակի։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կաթից, յուղի պարունակությունը՝  9%, թթվայնությունը` 210-240°T, փաթեթավորումը գործարանային, սպառողական տարաներով՝ թիթեղյա ֆոլգայով, առավելագույնը 0.5 կգ և 1 կգ, հերմետիկ փակված, և վրան փակցված թափանցիկ մեկ անգամյա օգտագործման կափարիչ: Պիտանելիության մնացորդային ժամկետը ոչ պակաս քան 90%:   Անվտանգությունը և մակնշումը -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պատրաստված Ցորենի ալյուրից :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թխուկներում օգտագործելու համային հավելում, սպիտակից մինչև բաց դեղին բյուրեղային փոշի, վանիլինի զանգվածային մասը՝ 99% ոչ պակաս։ Պիտանելիության մնացորդային ժամկետը՝ ոչ պակաս 60%։ Մակնշումը՝ ընթեռնելի։ Չափածրարված, 5 գրամանոց տուփերով, գործարանային արտադրության և փաթեթավորմամբ: Նշված քաշը վերաբերվում է զտաքաշին։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տարին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ամիսը մինչև 2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փաթեթավորումը՝  առավելագույնը 1կգ, գունավոր, միագույն, մաքուր, չոր` խոնավությունը 15 %-ից ոչ ավելի կամ միջին չորության` 15,1-18,0%: Պիտանելիության մնացորդային ժամկետը ոչ պակաս 50%: Փաթեթավորումը՝ թղթե տոպրակով կամ սննդի համար նախատեսված պոլիէթիլենային թաղանթով՝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պահածոյացված, կանաչ, տարայի տարողությունը առավելագույնը  1000 գրամ: Նշված քաշը վերաբերվում է զտաքաշին։ Մաքուր, կանաչ ոլոռին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60%: Մակնշումը՝ ընթեռնելի։  Ապրանքին ներկայացվող ընդհանուր պարտադիր պայմաններ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