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գունավոր տպիչի ձեռքբերման նպատակով «ՇՄՆԷՊԾ-ԷԱՃԱՊՁԲ-25/05»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գունավոր տպիչի ձեռքբերման նպատակով «ՇՄՆԷՊԾ-ԷԱՃԱՊՁԲ-25/05»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գունավոր տպիչի ձեռքբերման նպատակով «ՇՄՆԷՊԾ-ԷԱՃԱՊՁԲ-25/05»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գունավոր տպիչի ձեռքբերման նպատակով «ՇՄՆԷՊԾ-ԷԱՃԱՊՁԲ-25/05»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հատկանիշները՝   
Սարքի տեսակը տպիչ  Տպման տեսակը թանաքային գունավոր տպում
Առավելագույն ձևաչափ A4
Տպման կետայնություն 5760x1440 dpi
Աղմույի մակարդակ-37db
Լիցքավորման համակարգ- Key Lock
Ինտերֆեյս-usb, wifi, wifi direct
Կիրառման շրջանակը միջին գրասենյակ
Տեղավորում աշխատասեղան
Տպագրության առանձնահատկությունները 
պլաստիկ քարտերի (plastic card, id card) տպագրության հնարավորություն
Գույների քանակը 6
Տպման արագություն
 սև և սպիտակ առնվազն 15 էջ/րոպէ
գունավոր 12 էջ/րոպէ
թղթի տարողություն 100 թերթ (ստանդարտ) 
20 թերթ (լուսանկարչական) 
Առնվազն 2 պալստիկ քարտ
Պլաստիկ քարտի չափեր 85.6x53.98x0.76մմ
Գունավոր քարթրիջի/տոների կյանքը 7200 էջ
Քարթրիջների քանակը 6
ՕՀ-ի աջակցություն  Mac OS, Microsoft Windows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