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Прокуратура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В. Саргсян 5</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настольных компьютеров для нужд прокуратуры Республики Армения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Арам Габриелян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aram.gabrielyan@prosecutor.am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010325642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Прокуратура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HGD-EAJAPDzB-25/2</w:t>
      </w:r>
      <w:r w:rsidRPr="00F32D53">
        <w:rPr>
          <w:rFonts w:ascii="Calibri" w:hAnsi="Calibri" w:cstheme="minorHAnsi"/>
          <w:i/>
        </w:rPr>
        <w:br/>
      </w:r>
      <w:r w:rsidRPr="00F32D53">
        <w:rPr>
          <w:rFonts w:ascii="Calibri" w:hAnsi="Calibri" w:cstheme="minorHAnsi"/>
          <w:szCs w:val="20"/>
          <w:lang w:val="af-ZA"/>
        </w:rPr>
        <w:t>2025.02.04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Прокуратура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Прокуратура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настольных компьютеров для нужд прокуратуры Республики Армения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настольных компьютеров для нужд прокуратуры Республики Армения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Прокуратура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HGD-EAJAPDzB-25/2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aram.gabrielyan@prosecutor.am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настольных компьютеров для нужд прокуратуры Республики Армения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396.99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3.99</w:t>
      </w:r>
      <w:r w:rsidRPr="00F32D53">
        <w:rPr>
          <w:rFonts w:ascii="Calibri" w:hAnsi="Calibri" w:cstheme="minorHAnsi"/>
          <w:szCs w:val="22"/>
        </w:rPr>
        <w:t xml:space="preserve"> драмом, евро </w:t>
      </w:r>
      <w:r w:rsidR="00991780" w:rsidRPr="00F32D53">
        <w:rPr>
          <w:rFonts w:ascii="Calibri" w:hAnsi="Calibri" w:cstheme="minorHAnsi"/>
          <w:lang w:val="af-ZA"/>
        </w:rPr>
        <w:t>406.68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2025.02.18.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HGD-EAJAPDzB-25/2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00E93C04" w:rsidRPr="00F32D53">
        <w:rPr>
          <w:rFonts w:ascii="Calibri" w:hAnsi="Calibri" w:cstheme="minorHAnsi"/>
          <w:sz w:val="23"/>
          <w:szCs w:val="23"/>
          <w:lang w:val="af-ZA"/>
        </w:rPr>
        <w:t>HGD-EAJAPDzB-25/2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'HGD-EAJAPDzB-25/2'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HGD-EAJAPDzB-25/2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Прокуратура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"HGD-EAJAPDzB-25/2"*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HGD-EAJAPDzB-25/2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HGD-EAJAPDzB-25/2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Экран
• Не менее 23,8 дюйма, 60,5 см
• Не менее FHD 1920 x 1080
• Тип не менее IPS WLED Backlit LCD
• Цветовая гамма не менее 72% NTSC
• Яркость не менее 250 nits
• Трехсторонний микроканал с контрастным покрытием
Процессор 
• Минимальный год выпуска процессора 2023 г.
• Количество физических ядер не менее 10
• Общее количество потоков (Total Threads) не менее 12
• Максимальная турбо-частота не менее 4,60 ГГц 
• Кэш минимум 12 МБ
• Базовая мощность процессора не менее 15 Вт
• Максимальная базовая мощность процессора с турбонаддувом не менее 55 Вт
Оперативная память 
• Минимум 8 ГБ DDR4 – не менее 3200 МГц (SO-DIMM)
• Общее количество слотов памяти не менее 2 для оперативной памяти
возможность установки ((2xSODIMM slot)), возможность увеличения максимальной оперативной памяти до 32 ГБ
Аккумулятор
• Минимум накопителя – 256 Гб SSD M.2 2280 NVMe
• Компьютер должен иметь расширение
возможность. • возможность расширения на один диск,
1x2.5" HDD • 2,5 дюйма HDD до 1ТБ
Видеокарта 
• Встроенный (Integrated)
Встроенная камера
• Веб-камера не менее 5 мегапикселей (с возможностью подъема и наклона), двойной микрофон
Динамик
• Высокопроизводительные встроенные стереодинамики мощностью не менее 2 Вт.
Беспроводная поддержка как минимум
• Realtek Wi-Fi 6 (2x2) и Bluetooth 5.3
Порты подключения
Порты
• Порт со скоростью сигнала не менее X1 USB Type-C 5 Гбит / с
• Порт со скоростью сигнала не менее X1 USB Type-A 5 Гбит / с
• Порты со скоростью сигнала не менее x2 USB 2.0 Type-A 480 Мбит/с
• Минимум X1 порт RJ-45 (сетевой) 
• Выходной разъем не менее x1 HDMI 1.4
• Комбинированный разъем для микрофона/наушников не менее x1
• Разъем питания не менее x1
Внутренние порты расширения
• Не менее x1 М. 2 PCIe x1 2230 (для беспроводной сети)
• Не менее x1 М. 2 PCIe x4 2280 (для хранения)
• Разъем для хранения данных SATA не менее x1
Источник питания
• Интеллектуальный адаптер переменного тока мощностью не менее 65-90 Вт.
Клавиатура мышь
• Проводная клавиатура
• Мышь со шнуром
• Клавиатура и мышь должны быть изготовлены одним производителем и поставляться в комплекте.
Сертификаты и декларации по крайней мере экомаркетинга. 
• Зарегистрирован на EPEAT®
Содержимое упаковки
• Моноблок 23.8 дюймов
• Адаптер питания
• Проводная клавиатура
• Мышь со шнуром
• Руководство для быстрого запуска
Гарантия и обслуживание 
• Гарантийное обслуживание в течение одного года 
• Обеспечение гарантийного обслуживания по крайней мере в одном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 Обязательное условие: Продукт должен быть новым, неиспользованным, в заводской упаковке.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