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ԿՇՄՊ-ԷԱՃԱՊՁԲ-25/15 ծածկագրով էլեկտրոնային աճուրդ ընթացակարգով թունաքիմիկատների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ԿՇՄՊ-ԷԱՃԱՊՁԲ-25/15 ծածկագրով էլեկտրոնային աճուրդ ընթացակարգով թունաքիմիկատների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ԿՇՄՊ-ԷԱՃԱՊՁԲ-25/15 ծածկագրով էլեկտրոնային աճուրդ ընթացակարգով թունաքիմիկատների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ԿՇՄՊ-ԷԱՃԱՊՁԲ-25/15 ծածկագրով էլեկտրոնային աճուրդ ընթացակարգով թունաքիմիկատների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Ինսեկտիցիդ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Ինսեկտիցիդ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Ակարիցիդ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մածուկ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ԿՇՄՊ-ԷԱՃԱՊՁԲ-25/15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ԿՇՄՊ-ԷԱՃԱՊՁԲ-25/15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Ինսեկտիցիդ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կոնտակտ-սիստեմային  ազդեցության միջատա-սպան:Պատրաստուկի ազդող նյութը Դելտամետրին (25 գր/լ):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վնասատուների  դեմ  պայքարի քիմիական միջոց Ինսեկտիցիդ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սիստեմային ազդեցության,  կոնտակտ  աղիքային  միջատասպան: Ազդող նութը՝  իմիդակլոպրիդ (200գր/լ):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Ակարիցիդ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Միջատա-տզասպան, կոնտակտ-աղիքային ազդեցության պատրաստուկ է:  Պատրաստուկի  ազդող  նյութը     Աբամեկտին  (18գ/լ պատրաստուկի  մեջ):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Պատրաստուկն ունի ազդեցության լայն շրջանակ բույսերի սնկային հիվանդությունների հարուցիչների վրա, Պատրաստուկի ազդող նյութը պենկոնազոլ (100 գր/լ):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հիվանդությունների  դեմ  պայքարի քիմիական միջոց Սնկասպան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Պատրաստուկն ունի ազդեցության լայն շրջանակ բույսերի սնկային հիվանդությունների հարուցիչների վրա:  Պատրաստուկի ազդող նյութը՝ Պղնձի սուլֆատ+կալցիումի հիդրոքսիդ (Բորդոյան խառնուրդ): Պիտանելիության ժամկետը՝ առնվազն 24 ամիս: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մածուկ, բավականին հայտնի միջոց է այգեպանների շրջանում: Այն օգտագործվում է ծառերի կտրվածքները մշակելու և վերքերը բուժելու համար։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