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2025.02.04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покрытия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ՀՀԿԳՄՍՆԷԱՃԱՊՁԲ-25/23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ՀՀԿԳՄՍՆԷԱՃԱՊՁԲ-25/23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год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за кулисами, огнестойкий. Размер 2,3м х 6,4м, коэффициент плотности 2,0. Вес 380 грамм. от 400 гр/кв.м. Цвет черный. На шторе должны быть тканевые завязки на расстоянии 20 см друг от друга. Длина завязок не менее 20 см, по согласованию с Заказчиком коэффициент  плотности завязок 2,0. Ширина шнурков от 1,5 до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Падуга (штора), огнестойкая. Размер 10м х 1,0м, коэффициент плотности 2,0. Вес 380 грамм. от 400 грамм/кв.метр. Цвет черный. На шторе должны быть тканевые завязки на расстоянии 20 см друг от друга. Длина завязок не менее 20 см, по согласованию с Заказчиком коэффициент  плотности завязок 2,0. Ширина шнурков от 1,5 до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Искусственное напольное покрытие кавралит
Изделие должно быть расчитано на то, чтобы сохранить его внешний вид (без значительного износа) в течение не менее 10 лет.
Состав: 100% ПА (полиамид).
Толщина слоя не менее 5 мм, общая толщина не менее 7,5 мм.
огнестойкий, предназначен для помещений с высокой проходимостью.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зеркалом. В правой нижней части стола 2 отдельных ящика с замком, размеры 120х60х75см. Размер верхней полки глубиной 55 см, высотой 17 см/размером двери/шириной 40 см. Размер нижней полки глубиной 55 см, высотой 50 см/размером двери/шириной 40 см. Нижняя полка разделена на две равные части полкой из ламинированного пластика толщиной 1,8 см. Зеркало в раме 80*120 см. Материал Octa ламинированный, пт. Ширина рамы зеркала 5 см. Каждый ящик закрывается индивидуальным ключом, замки повышенной прочности. Толщина ламината 1,8 см. Ручки металлические, цвет серебристый металл. Цвет мебели венге. Все открытые края ПТС будут закрыты пластиковой кромочной лентой (ПВХ) толщиной 0,4 мм.
Стол, боковины (ножки), передняя стенка, полки и пластиковая окантовка должны быть одного цвета. Устанавливайте связи через гарантированные и скрытые триггеры. Гарантийный срок на товары составляет не менее 1 года. Товары должны быть новыми, неиспользованными. Транспортировку, погрузочно-разгрузочные работы осуществляет Поставщик.
Образец /картинка 1/ прилагается.
Образцы изображений № 1, дана исключительно для получения общего представления и не будет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из нержавеющей стали, ширина 680мм, глубина 460мм, высота 210мм, толщина металла не менее 4мм, цвет серый, цвет по согласованию с покупателем. Мобильный, смеситель для кухни, вес не менее 900 грамм, материал латунь /латунь /, цвет графит, цвет согласовываем с покупателем. Общая высота смесителя от 26 до 49 см. Монтаж также осуществляет поставщик. Гарантийный срок на товары составляет не менее 1 года. Товары должны быть новыми, неиспользованными. Транспортировку, погрузочно-разгрузочные работы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с мягкими спинками и сиденьями для зрителей.
Описание сиденья
Это высококлассное театральное кресло с мягкой спинкой и подушкой. Размеры и угол наклона спроектированы по принципу инженерной кривой морфологии человеческого тела. Это удобно, долговечно и не вызывает усталости. Эта часть должна быть красивой и роскошной. Размеры этой секции: 980*580*700.
Размер изделия: межосевое расстояние: 530 мм; ширина сиденья: 480 мм; глубина сиденья: 460 мм; высота сиденья: 440 мм; общая высота: 980 мм; Глубина кресла (включая сиденье): 550 мм, общая глубина (с открытой сумкой сиденья): 700 мм; допустимое отклонение: ± 5-10 мм.
Деревянный чехол для сиденья и спинки.
Изготовлен из каучукового дерева или бука, обезвожен и высушен для буферизации, окрашен снаружи в коричневый цвет, цвет по согласованию с клиентом. Экологически чистая краска для наружных работ эффективно противостоит износу, образованию пятен и выцветанию. Он должен иметь прочную опору, антидеформацию, высокую твердость, износостойкость и долговечность. Благодаря уникальным сотовым звукопоглощающим воздушным отверстиям общий коэффициент звукопоглощения увеличивается в 0,5 раза, и все помещение может устранить эхо в течение 0,1 секунды, обеспечивая хорошую воздухопроницаемость сиденья и отсутствие шума во всем помещении. Облицовочная доска. облицовочная плита изготовлена методом пресс-формы под высоким давлением, имеет изгибы, соответствует международным принципам эргономики, обладает прочной поддержкой, ударопрочностью и устойчивостью к деформации. Минимум толщина древесины 1 см.
Губка
Сиденье изготовлено из формовочной губки холодного вспенивания ПУ высокой плотности (не менее 35 кг/м3), не деформируется в течение как минимум 3 лет.
Действие:
Изготовлен из высококачественной эластичной ткани, приятной на ощупь и красивой, плотность ткани не менее 1 м(2), вес 200 грамм. Цвет: синий, оттенок по согласованию с покупателем. Будет иметь противопожарную защиту.
Соединительные секции сиденья
Используйте круглую трубку типа φ25, чтобы пройти через центральное отверстие корпуса сиденья, и питание с обеих сторон будет поступать на М-образный разъем опорной ножки. Он должен быть закреплен заклепками для облегчения разборки, обслуживания и замены. Корпус сиденья должен располагаться под задней защитной пластиной. Благодаря усилению пластины сиденья внешняя сила должна воздействовать на пластину обивки сиденья, делая подушку сиденья более прочной и долговечной, не ломаясь.
Функция возврата сиденья
Используется механизм восстановления затухания, точное позиционирование, нулевой шум восстановления, фейдер полностью скрыт и не должен быть виден. Скорость возврата подушки сиденья составляет 2–6 секунд, а уровень шума соответствует уровню звука A (≤26 дБА). Фиксированная пластина сиденья оснащена скрытой задней пряжкой для легкой разборки и сборки (во избежание повреждения пластины сиденья используйте только шестигранные болты). Сиденье должно быть рассчитано на безотказную работу не менее 300 000 раз. Когда зрители покидают свои места, подушки сидений автоматически убираются без каких-либо ударов и шума, обеспечивая тем самым тишину в зале.
Подлокотники/поручни
Изготовлен из каучукового дерева или бука, обезвожен и высушен для буферизации, окрашен снаружи в коричневый цвет, оттенок должен быть согласован с заказчиком. Экологически чистая краска для наружных работ эффективно противостоит износу, образованию пятен и выцветанию. В соответствии с международным стандартом GB 18581-2001. Размер браслета: 410*50*18мм.
Ножка сиденья
Верхняя часть каркаса ручки изготовлена из квадратных труб 20*40*1,5, изогнутых в формах, подножка - из высококачественной холоднокатаной листовой стали (не менее Т1,5 мм) с характеристиками 340*410*. 80, а опорная трубка изготовлена из качественного квадрата из трубы (80х40хТ не менее 1,2 мм), который формируется путем сварки слитка и отвода квадратной трубы. Поверхность обработана антикоррозийным фосфатом, электростатическим напылением черного матового цвета и пластифицирована путем высокотемпературной сушки.
Боковая панель для ног
Изготовлен из планок массива дерева и фанеры, покрыт губкой и высококачественной шерстью, льняной тканью с помощью обжимных гвоздей, закреплен передними и задними саморезами. Легко разбирать и собирать, обеспечивая прочное и красивое качество продукции.
Винты для крепления пола к полу
Это должны быть расширительные винты с шестигранной головкой M6*70. При установке они прячутся внутрь стопы, не накапливают пыль, имеют красивый внешний вид.
Гарантия
Поставщик обязан предоставить гарантию сроком на 1 год, при необходимости оказать консультационные и технические услуги. Стулья должны быть рассчитаны на бесперебойную эксплуатацию не менее 10 лет, в связи с чем поставщик представляет только подтверждение на этапе выполнения контракта.
Соответствие плану рассадки
Поставщик обязан поддерживать и следить за правильным расположением сидений на плане помещения (план помещения будет предоставлен после подписания договора в течение 5 рабочих дней), бесшовным соединением кресел. Всего должно быть 250 мест, из которых 238 распределяются следующим образом: 2x5 соединенных мест, 2x7 соединенных мест, 2x9 соединенных мест, 4x10 соединенных мест, 4x11 соединенных мест, 8x13 соединенных мест, а остальные 12 мест должны быть распределены. в театр на хранение для замены поврежденных стульев в будущем. 
Образец /картинка 2/ прилагается. 
Образцы изображений №  2 дана исключительно для получения общего представления и не будет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