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2025.02.05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ԵՊՀ-ԷԱՃԱՇՁԲ-25/42</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ԵՊՀ-ԷԱՃԱՇՁԲ-25/42</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2025.02.05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ԵՊՀ-ԷԱՃԱՇՁԲ-25/42</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396.71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3.9979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409.96</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2025.02.18.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ԵՊՀ-ԷԱՃԱՇՁԲ-25/42</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ԵՊՀ-ԷԱՃԱՇՁԲ-25/42</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«ԵՊՀ-ԷԱՃԱՇՁԲ-25/42»*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ԵՊՀ-ԷԱՃԱՇՁԲ-25/42*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«ԵՊՀ-ԷԱՃԱՇՁԲ-25/42»*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ԵՊՀ-ԷԱՃԱՇՁԲ-25/42*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Ուսումնամեթոդական վարչություն:</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Ա5
Թուղթ` 120 գ/մ2, ISO 9706 կամ համարժեք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6 գույն (4+2), պաշտպանված տպագրություն: Անհրաժեշտ  է կատարել նաև դիզայներական աշխատանքներ: Շապիկը 2 տեսակի է` բակալավրիատի – 3500/ որից 200-ը տարբերվող դիզայնով/ և մագիստրատուրայի – 1500 /որից 150-ը տարբերվող դիզայնով:
Նմուշները կտրամադրվեն: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Վեկտորային բացառիկ մշակում, որը պետք է լինի միայն նշված կազմակերպության համար: Այդ մշակումը չի կարող օգտագործվել այլ կազմակերպությունների համար կամ այլ նպատակներով: Հատուկ պաշտպանիչ նշանը կազմակերպության ջրային նշանն է, որն արտահայտվում է միայն սկանավորման և պատճենահանման ժամանակ:
Ֆորմատ` A5
Թուղթ` 120 գ/մ2, ISO 9706 ստանդարտի շատ բարձր որակի, ճերմակությունը` 108 CIE կամ համարժեք, առանց թթուների առկայության, որը թույլ է տալիս երկարաժամկետ պահպանություն և արխիվացում մոտ 50 տարի և ավել, pH` 7.5-10.0, կալցիումի կարբոնատի պարունակությունը 2%-ից ոչ ավել, 4 գույն (2+2), պաշտպանված տպագրություն: Անհրաժեշտ  է կատարել նաև դիզայներական աշխատանքներ:
Միջուկը 2 տեսակի է` 
բակալավրիատի - 17500
և մագիստրատուրայի – 6000:
Նմուշները կտրամադրվեն: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1 գույն  տպագրությամբ թաղանթ, որպես տափօղակ:
ԿԻՑ ՏՐԱՄԱԴՐՈՒՄ  ԵՆՔ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ամրակ, դիպլոմի հավելվածը կարելու համար- 10000, որից /5.000(տափակ), 5.000(գլխիկ)
ԿԻՑ ՏՐԱՄԱԴՐՈՒՄ  ԵՆՔ  ՆՄՈՒՇ: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01.06.2025թ․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01.06.2025թ․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01.06.2025թ․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 հետո, բայց ոչ ուշ քան 01.06.2025թ․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Դիպլոմի հավելված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