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հանրային ծառայությունները կարգավորող հանձնաժողով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Սարյան 22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Обьявление о закупках на получение услуг внутреннего аудита с кодом ՀԾԿՀ-25/3-ԷԱՃԾՁԲ для нужд Комиссии по регулированию общественных услуг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Հայկ Կոշեցյան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hkoshetsyan@psrc.am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015580808-112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հանրային ծառայությունները կարգավորող հանձնաժողով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ՀԾԿՀ-25/3-ԷԱՃԾՁԲ</w:t>
      </w:r>
      <w:r w:rsidRPr="005704A1">
        <w:rPr>
          <w:rFonts w:ascii="Calibri" w:hAnsi="Calibri" w:cs="Times Armenian"/>
          <w:lang w:val="ru-RU"/>
        </w:rPr>
        <w:br/>
      </w:r>
      <w:r w:rsidRPr="005704A1">
        <w:rPr>
          <w:rFonts w:ascii="Calibri" w:hAnsi="Calibri" w:cstheme="minorHAnsi"/>
          <w:lang w:val="af-ZA"/>
        </w:rPr>
        <w:t>2025.02.05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հանրային ծառայությունները կարգավորող հանձնաժողով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հանրային ծառայությունները կարգավորող հանձնաժողով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Обьявление о закупках на получение услуг внутреннего аудита с кодом ՀԾԿՀ-25/3-ԷԱՃԾՁԲ для нужд Комиссии по регулированию общественных услуг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Обьявление о закупках на получение услуг внутреннего аудита с кодом ՀԾԿՀ-25/3-ԷԱՃԾՁԲ для нужд Комиссии по регулированию общественных услуг Республики Армения</w:t>
      </w:r>
      <w:r w:rsidR="005704A1" w:rsidRPr="005704A1">
        <w:rPr>
          <w:rFonts w:ascii="Calibri" w:hAnsi="Calibri"/>
          <w:b/>
          <w:lang w:val="ru-RU"/>
        </w:rPr>
        <w:t>ДЛЯНУЖД</w:t>
      </w:r>
      <w:r w:rsidR="00D80C43" w:rsidRPr="00D80C43">
        <w:rPr>
          <w:rFonts w:ascii="Calibri" w:hAnsi="Calibri"/>
          <w:b/>
          <w:lang w:val="hy-AM"/>
        </w:rPr>
        <w:t>ՀՀ հանրային ծառայությունները կարգավորող հանձնաժողով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ՀԾԿՀ-25/3-ԷԱՃԾՁԲ</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hkoshetsyan@psrc.am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Обьявление о закупках на получение услуг внутреннего аудита с кодом ՀԾԿՀ-25/3-ԷԱՃԾՁԲ для нужд Комиссии по регулированию общественных услуг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396.71</w:t>
      </w:r>
      <w:r w:rsidRPr="005704A1">
        <w:rPr>
          <w:rFonts w:ascii="Calibri" w:hAnsi="Calibri"/>
          <w:szCs w:val="22"/>
        </w:rPr>
        <w:t xml:space="preserve"> драмом, российский рубль </w:t>
      </w:r>
      <w:r w:rsidRPr="005704A1">
        <w:rPr>
          <w:rFonts w:ascii="Calibri" w:hAnsi="Calibri"/>
          <w:lang w:val="hy-AM"/>
        </w:rPr>
        <w:t>3.9979</w:t>
      </w:r>
      <w:r w:rsidRPr="005704A1">
        <w:rPr>
          <w:rFonts w:ascii="Calibri" w:hAnsi="Calibri"/>
          <w:szCs w:val="22"/>
        </w:rPr>
        <w:t xml:space="preserve">драмом, евро </w:t>
      </w:r>
      <w:r w:rsidRPr="005704A1">
        <w:rPr>
          <w:rFonts w:ascii="Calibri" w:hAnsi="Calibri"/>
          <w:lang w:val="hy-AM"/>
        </w:rPr>
        <w:t>409.96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ՀԾԿՀ-25/3-ԷԱՃԾՁԲ</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"ՀԾԿՀ-25/3-ԷԱՃԾՁԲ"</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հանրային ծառայությունները կարգավորող հանձնաժողով*(далее — Заказчик) процедуре закупок под кодом ՀԾԿՀ-25/3-ԷԱՃԾՁԲ*.</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"ՀԾԿՀ-25/3-ԷԱՃԾՁԲ"</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ՀԾԿՀ-25/3-ԷԱՃԾՁԲ*.</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ՀԾԿՀ-25/3-ԷԱՃԾՁԲ</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технические характеристики представлены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регистрации договора до 20 декабря 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