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ГОРИСИ БЖШКАКАН КЕНТРОН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г.Горис, ул. Татаеваци 31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устройство</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Карине Торозян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gorishospital@rambler.ru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(284)22152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ГОРИСИ БЖШКАКАН КЕНТРОН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ՍՄԳԲԿ-ԷԱՃԱՊՁԲ-25/11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ГОРИСИ БЖШКАКАН КЕНТРОН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ГОРИСИ БЖШКАКАН КЕНТРОН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устройство</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устройство</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ГОРИСИ БЖШКАКАН КЕНТРОН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ՍՄԳԲԿ-ԷԱՃԱՊՁԲ-25/11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gorishospital@rambler.ru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устройство</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эндоскопической видеосистемы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4.17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2025.02.18.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ՍՄԳԲԿ-ԷԱՃԱՊՁԲ-25/11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ГОРИСИ БЖШКАКАН КЕНТРОН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ՍՄԳԲԿ-ԷԱՃԱՊՁԲ-25/11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ՍՄԳԲԿ-ԷԱՃԱՊՁԲ-25/11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ՍՄԳԲԿ-ԷԱՃԱՊՁԲ-25/11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ГОРИСИ БЖШКАКАН КЕНТРОН 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"ՍՄԳԲԿ-ԷԱՃԱՊՁԲ-25/11"*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ГОРИСИ БЖШКАКАН КЕНТРОН ЗАО</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ՍՄԳԲԿ-ԷԱՃԱՊՁԲ-25/11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"ՍՄԳԲԿ-ԷԱՃԱՊՁԲ-25/11"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ГОРИСИ БЖШКАКАН КЕНТРОН ЗАО*(далее — Заказчик) процедуре закупок под кодом ՍՄԳԲԿ-ԷԱՃԱՊՁԲ-25/11*.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ՍՄԳԲԿ-ԷԱՃԱՊՁԲ-25/11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"ՍՄԳԲԿ-ԷԱՃԱՊՁԲ-25/11"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ГОРИСИ БЖШКАКАН КЕНТРОН ЗАО*(далее — Заказчик) процедуре закупок под кодом ՍՄԳԲԿ-ԷԱՃԱՊՁԲ-25/11*.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ՍՄԳԲԿ-ԷԱՃԱՊՁԲ-25/11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ՍՄԳԲԿ-ԷԱՃԱՊՁԲ-25/11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эндоскопической видеосистемы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эндоскопической видеосистемы. Коллекция состоит из:
1. Эндоскопический видеопроцессор 1 шт.
2. Видеогастроскоп 1 шт.
3. Видеоколоноскоп 1 шт.
4. Медицинский монитор: 1 шт.
5. Подставка рабочая 1 шт.
6. Инструментарий
7. Система орошения
8. Инсуффлятор
9. Эндоскопическое хирургическое отделение
Система зрения со встроенным источником света
-Электронный блок для подключения видеоэндоскопов: диагностических гастроскопов для взрослых и детей, колоноскопов с переменной жесткостью, дуоденоскопов, бронхоскопов, а также для подключения оптики различного назначения.
-Поддержка стандарта FHD с возможностью подключения FHD эндоскопов для вывода изображения на монитор (с матрицей сверхвысокого разрешения)
- Наличие системы «Hbe» - обработка изображений в специальном спектре освещения для выделения структуры капилляров и других изменений слизистой оболочки
- Наличие двух видов структурной сегментации изображения: для крупных и мелких структур
- Наличие функции усиления границ переходов между двумя типами структурной частизации изображения
- Доступна функция усиления контрастности
-Регулировка баланса белого с помощью кнопки на передней панели
- Доступна функция предварительной фиксации изображения
- Два режима регулировки освещения
-Функция автоматического усиления яркости при удалении от изучаемого объекта
Функция оптической хромоэндоскопии с минимум 3 режимами: CBI white, CBI indigo, CBI
-Типы видеовыходов как минимум RGB, CVBS, Y/C, DVI, S-Video
Наличие разъема USB для карты памяти на передней панели устройства для сохранения изображения в электронном виде (возможность сохранения TIFF, JPEG, AVI в различных форматах сжатия).
Встроенная функция NNM, совместимая с DICOM3
Функция цифрового увеличения не менее 1x, 1.2x, 1.5x, 1.8x 2x, 4x
Функция диафрагмы с режимами как минимум: средний, пиковый, автоматический
- наличие памяти для ввода информации о пациенте (код, ФИО пациента, пол и возраст, дата рождения, дата и время обследования, комментарии)
-Информация, отображаемая на экране: код пациента, имя, пол и возраст, дата рождения, дата и время обследования, нумерация кадров, тип видеозаписи, настройки изображения, комментарии
- Возможность эксплуатации комплекса эндохирургического оборудования, управление всем комплексом с одного пульта
Память не менее 500 профилей пользователей Хранение не менее 100 000 обследований Освещенность не менее 300 люкс
Световая температура в диапазоне 3000-7000К
Не менее 3 светодиодных ламп в источнике света, со сроком службы не менее 10 000 часов Управление через сенсорный экран с диагональю не менее 10 дюймов Наличие встроенного насоса для подачи воздуха и воды с давлением не менее 40-90 кПа
Подача воды осуществляется путем подачи давления в резервуар для воды. Автоматическая регулировка яркости с помощью серводиафрагмы.
Автоматическая и ручная регулировка яркости
Видеогастроскоп
Встроенная цветная матрица высокого разрешения в дистальном отделе конечности, стандарт изображения: FHD
Поддержка системы «Hbe»: обработка изображений в специальном спектре освещения для выделения структуры капилляров и других изменений слизистой оболочки,
Направление осмотра: 0˚ (прямой осмотр),
угол обзора: 145˚,
фокусная глубина: 2-100 мм,
Диаметр дистального отдела: 9,2 мм,
 диаметр погружной трубки: 9,2 мм,
внутренний диаметр ствола инструмента: 2,8 мм,
Углы поворота рабочей части не менее: вверх 210˚, вниз 120˚, влево/вправо 110˚,
длина рабочей части: не менее 1100 м,
общая длина: не более 1400 мм,
Минимальное видимое расстояние от дистальной части конечности: 2 мм,
Возможность автоклавирования и аспирации водно-воздушных капсул, наличие специального разъема на эндоскопе для работы с электрохирургическими инструментами,
4 программируемые кнопки для дистанционного управления на рукоятке эндоскопа,
возможность изменения угла изгиба
Возможность фиксации угла наклона, наличие не менее 3 световых лет
Видеоколоноскоп
Встроенная цветная матрица высокого разрешения в дистальном отделе конечности, стандарт изображения: FHD
Поддержка системы «Hbe»: обработка изображений в специальном спектре освещения для выделения структуры капилляров и других изменений слизистой оболочки,
Направление осмотра: 0˚ (прямой осмотр),
угол обзора: 170˚,
фокусная глубина: 2-100 мм,
Диаметр дистального отдела: 12 мм,
диаметр погружной трубки: 12,2 мм,
внутренний диаметр ствола инструмента: 3,8 мм,
углы поворота рабочей части не менее: 180˚ вверх, 180˚ вниз, 160˚ влево/вправо,
длина рабочей части: не менее 1700 мм,
общая длина: не более 2000 мм,
Минимальное видимое расстояние от дистальной части конечности: 2 мм,
Возможность автоклавирования и аспирации водно-воздушных капсул, наличие специального разъема на эндоскопе для работы с электрохирургическими инструментами,
4 программируемые кнопки для дистанционного управления на рукоятке эндоскопа,
возможность изменения угла изгиба возможность фиксации угла изгиба наличие не менее 3 световых лет
Видеомонитор медицинского класса Тип монитора: ЖК (активная матрица) Стандарт: HDTV
Диагональ: не менее 27 дюймов (видимый диапазон)
Угол обзора, вертикальный/горизонтальный: 178/178 градусов
Соотношение сторон: 16:9
Разрешение матрицы, точек: 1920x1080 и более
Глубина цвета: не менее 24 бит
Видеовходы/выходы: как минимум Y/C, BNC, D-Sub, DVI-D, SDI, HDMI 2.0, DP Потребляемая мощность: 120 ВА
Масса устройства: не более 7,8 кг.
Встроенный блок питания
Функция передачи сигнала FHD (1080i/1080P) на второй монитор на записывающее устройство, PIP/POP
Активная подсветка кнопок (при работе с меню)
Мобильная рабочая станция
Компактная коляска, металлическая
Наличие 4-х антистатических колес
Наличие 2-х колес с тормозами
 Максимальный вес груза: не менее 120 кг.
Наличие 2 полок для оборудования
Наличие выдвижного ящика для клавиатуры Наличие ручек для монитора WB
Наличие захватов для гибких эндоскопов
Возможность регулировки полок по высоте
Наличие держателя для баллона с воздухом/водой
Опция держателя кабеля
Наличие задней крышки ("дверцы")
Наличие дистанционного управления выключателем со световой индикацией. Наличие ручек для перемещения рабочей станции.
Инструментарий
Щипцы для биопсии с зубчатыми браншами, для гибких эндоскопов с каналом 2,8 мм, длина не менее 1650 мм
С рукояткой типа «крысиный зуб», для гибких эндоскопов, для канала 2,8 мм, длиной не менее 1650 мм
Трехзубчатая рукоятка, кольцевая, для инструментального канала 2,8 мм, для гибких эндоскопов, длина 1650 мм
Петля полипэктомическая, овальная, большая, для гибких эндоскопов с инструментальным каналом 2,8 мм, длина не менее 2400 мм (без рукоятки)
Ирригатор
Предназначен для мойки в полевых условиях струей воды.
 С производительностью не менее 450 мл/мин
С контролем времени и потока
Управление с панели и ножного переключателя
Тип перистальтический
Инсуффлятор
Предназначен для инсуффляции углекислого газа.
 Расход не менее 10 л/мин
С контролем времени и потока
Управление с панели приборов
Эндоскопическое хирургическое отделение
Хирургический блок, предназначенный для эндоскопических вмешательств, со специальным программным обеспечением для автоматического распознавания типа и вида инструментов и
с функцией автоматической регулировки мощности.
При наличии не менее четырех активных розеток возможность подключения и использования четырех инструментов одновременно.
Безопасность:
Защита от поражения электрическим током: Тип I/CF
Низкочастотные токи утечки согласно EN 60601–1 Высокочастотные токи утечки согласно EN 60601-2-2 Рабочая частота генератора не менее 330 кГц
Защита от дефибрилляции согласно EN 60601-2-2
Система NEM: контроль нейтрального электрода, оптическая индикация не менее 7 уровней, требуемое сопротивление « 240 Ом, функция автоматической остановки при недостаточной поверхности контакта нейтрального электрода.
Управление через встроенный сенсорный экран, размер экрана не менее 10 дюймов
Показатели автоматических режимов монополярной резки составляют не менее:
Моно-вырез (300 Ом) 9 уровней/400 Вт
Точная резка (300 Ом) 9 уровней/50 Вт
Смешанный срез (60 Ом) 9 уровней/150 Вт
Папиллотомический разрез (60 Ом) 9 уровней/400 Вт
Полипотомический разрез (50 Ом) 9 уровней/400 Вт
Gastro cut (300 Ом) 9 уровней/400 Вт
Слизистая оболочка (100 Ом) 9 уровней/400 Вт
Показатели режимов автоматической монополярной коагуляции составляют не менее:
Тонкая настройка (50 Ом) 9 уровней/200 Вт
Принудительная коагуляция (300 Ом) 9 уровней/200 Вт
 Распылительное покрытие (1250 Ом) 80 Вт
Гибридная коагуляция (300 Ом) 9 уровней/200 Вт
Эндоскопическая спрей-коагуляция (1250 Ом) 30 Вт
Показатели автоматических режимов биполярной резки составляют не менее:
Биполярная отсечка (300 Ом) 9 уровней /120 В
Биполярная резка в жидкой среде (200 Ом) 9 уровней / 400 Вт Биполярная резка слизистой оболочки (200 Ом) 9 уровней / 400 Вт
Биполярное испарение в жидкой среде (200 Ом) 9 уровней / 400 Вт Показатели автоматических режимов биполярной коагуляции составляют не менее:
Тонкая биполярная коагуляция (50 Ом) 9 уровней / 120 Вт, автоматический запуск / автоматическая остановка
Принудительная биполярная коагуляция (300 Ом) 9 уровней /120 В
Биполярная коагуляция в жидкой среде (10 Ом) 9 уровней / 400 Вт Биполярная коагуляция слизистой оболочки (10 Ом) 9 уровней / 400 Вт
Биполярная ножничная коагуляция (25 Ом) 9 уровней /350 Вт
Другие особенности
Возможность добавления дополнительной функции эндоскопической термозарядки. Автоматическая регулировка энергии, функция автоматического распознавания подключенных инструментов.
Программная память на 105 различных ячеек памяти, организованных как минимум в 7 групп
Выбор памяти программ с помощью ножного переключателя
Язык по крайней мере русский
В состав персонала должны входить:
Беспроводной или проводной ножной переключатель длиной не менее 5000 мм, имеющий не менее 3 кнопок.
Кабель для однополярных эндоскопических инструментов, длина не менее 3000 мм, многоразовый, автоклавируемый, 1 шт.
Кабель для нейтрального одноразового электрода, длина не менее 4500 мм, многоразовый, автоклавируемый, 1 шт.
Наличие сертификатов качества и соответствия: не ниже IEC 60601-2-27, EN 1789:2007+A1:2010, IEC 60601-1-2:2015, IEC 60601-1: 2006, ISO 13485, CE MDD 93/42
Полный комплект должен включать все дополнительные детали для обеспечения полной работоспособности, быть новым, неиспользованным. Гарантийный срок: не менее 1 года
Все устройства, за исключением эндоскопического хирургического блока, должны иметь сертификаты качества и соответствия как минимум: ISO9001, ISO13485, CE MDD или FDA, IEC-60601-1-2, класс безопасности I.
Коллекция может быть приобретена также посредством лизинга в порядке, установленном законодательством Республики Армения.
Поставщик обязан обеспечить транспортировку, монтаж, испытание и обучение специалистов устройства по адресу, указанному покупателем.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ՍՄԳԲԿ-ԷԱՃԱՊՁԲ-25/11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30 календарных дней с момента предоставления соответствующих финансовых ресурсов и подписания соглашения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ՍՄԳԲԿ-ԷԱՃԱՊՁԲ-25/11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ՍՄԳԲԿ-ԷԱՃԱՊՁԲ-25/11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ՍՄԳԲԿ-ԷԱՃԱՊՁԲ-25/11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