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ԳՄՄՀ-ԷԱՃԱՊՁԲ-25/01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Մարտունու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Մարտունի համայնք, Շահումյան2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Գեղարքունիքի մարզի Մարտունու համայնքապետարանի ենթակայության տակ գտնվող մանկապարտեզների 2025թ․-ի կարիքների համար սննդի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094263449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martunignum@mail.ru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Մարտունու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ԳՄՄՀ-ԷԱՃԱՊՁԲ-25/01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Մարտունու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Մարտունու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Գեղարքունիքի մարզի Մարտունու համայնքապետարանի ենթակայության տակ գտնվող մանկապարտեզների 2025թ․-ի կարիքների համար սննդի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Մարտունու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Գեղարքունիքի մարզի Մարտունու համայնքապետարանի ենթակայության տակ գտնվող մանկապարտեզների 2025թ․-ի կարիքների համար սննդի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ԳՄՄՀ-ԷԱՃԱՊՁԲ-25/01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martunignum@mail.ru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Գեղարքունիքի մարզի Մարտունու համայնքապետարանի ենթակայության տակ գտնվող մանկապարտեզների 2025թ․-ի կարիքների համար սննդի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2025.02.18.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ԳՄՄՀ-ԷԱՃԱՊՁԲ-25/01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Մարտունու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ԳՄՄՀ-ԷԱՃԱՊՁԲ-25/01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ԳՄՄՀ-ԷԱՃԱՊՁԲ-25/01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«ԳՄՄՀ-ԷԱՃԱՊՁԲ-25/01»*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«ԳՄՄՀ-ԷԱՃԱՊՁԲ-25/01»*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Մարտունու համայնքապետարան*  (այսուհետ` Պատվիրատու) կողմից կազմակերպված` ԳՄՄՀ-ԷԱՃԱՊՁԲ-25/01*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Մարտունու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- 900145001484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Գեղարքունիքի մարզի Մարտունու համայնքապետարանի ենթակայության տակ գտնվող մանկապարտեզների 2025թ․-ի կարիքների համար սննդի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չցրտահարված, առանց վնասվածքների չափսերը՝ կլոր-ձվաձև մեջտեղից բաժանած երկու մասի՝ տրամագիծը  նվազագույնը 10 սմ(ընդհանուր քաշի 70%), 20 %՝  8 սմ, 10 %՝  6 սմ  : Տեսականու մաքրությունը` 90 %-ից ոչ պակաս: Պալարները պետք է լինեն տվյալ բուսաբանական տարատեսակի համար սովորական արտաքին տեսքով, ամբողջական, պինդ, գործնականորեն մաքուր։ Չի թույլտատրվում արտաքին տեսքի, որակի, փաթեթավորված ապրանքի պահպանվածության և ապրանքային տեսքի վրա ազդող ներքոհիշյալ արտաքին և ներքին թերությունների առկայություն (ՀՍՏ 354-2013 կամ տվյալ ստանդարտի ցուցանիշներին համարժեք: ):   Անվտանգությունը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օգոստոսի 16-ի թիվ 769 որոշմամբ ընդունված «Փաթեթվածքի անվտանգության մասին» (ՄՄ ՏԿ 005/2011) տեխնիկական կանոնակարգերի։  Մատակարարումն իրականացվում է առնվազն շաբաթական մեկ անգամ, մանկապարտեզների նախանշած ժամերին: Մթերքի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1 օր:  Մատակարարման կոնկրետ օրը որոշվում է Գնորդի կողմից նախնական (ոչ շուտ քան 3 աշխատանքային օր առաջ) պատվերի միջոցով՝ էլ. փոստով կամ հեռախոսակապով: Մատակարարումը կատարվում է մատակարարի միջոցների հաշվին` համապատասխան մանկապարտեզներ նշված հասցեներով,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սննդամթերքի տեղափոխման համար նախատեսված տրանսպորտային միջոցներով: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բուդ, Արաքս կամ կամ համարժեք , համարժեք կարող է լինել՝ Գետամեջ,  Սպիտակի թռչնաֆաբրիկա պաղեցրած: Մաքուր, արյունազրկված, առանց կողմնակի հոտերի, հերմետիկ փաթեթավորված՝ սննդի համար նախատեսված տարայով՝ առաձնացված չափաբաժնով, 900 գրամից մինչև 1.1 կգ,՝ առանց ջրային զանգվածի: ԳՕՍՏ 25931-82 կամ համարժեք:
Անվտանգությունը փաթեթավորումը և մակնշումը համաձայն Մաքսային միության հանձնաժողովի 2011 թվականի դեկտեմբերի 9-ի թիվ 880 որոշմամբ ընդունված «Սննդամթերքի անվտանգության մասին» (ՄՄ ՏԿ N 021/2011), Մաքսային միության հանձնաժողովի 2011 թվականի դեկտեմբերի 9-ի թիվ 881 որոշմամբ ընդունված «Սննդամթերքը՝ դրա մակնշման մասով» (ՄՄ ՏԿ 022/2011), Մաքսային միության հանձնաժողովի 2011 թվականի օգոստոսի 16-ի թիվ 769 որոշմամբ ընդունված «Փաթեթվածքի անվտանգության մասին» (ՄՄ ՏԿ 005/2011) տեխնիկական կանոնակարգերի, «Թռչնի մսի և դրա վերամշակումից ստացվող արտադրանքի անվտանգության մասին» Եվրասիական տնտեսական միության տեխնիկական կանոնակարգը (ԵԱՏՄ ՏԿ 051/2021):
Մատակարարումն իրականացվում է առնվազն շաբաթական մեկ անգամ, մատակարարման օրը որոշվում է Գնորդի կողմից նախնական /ոչ շուտ, քան 3 աշխատանքային օր առաջ/ պատվերի միջոցով՝ էլեկտրոնային փոստով կամ հեռախոսակապով:
Ընդունել ի գիտություն, որ մատակարարի/ներ/ կողմից մանկապարտեզներին տրամադրվող մսամթերքը պետք է մորթի ենթարկված լինի միայն սպանդանոցներում, ինչպես նաև գնային առաջարկ կարող են ներկայացնել  ՀՀ կառավարությանը ենթակա սննդամթերքի անվտանգության տեսչական մարմնում գրանցված սպանդանոցի հետ պայմանագիր ունեցող կազմակերպությունները։
Ընդունել ի գիտություն, մատակարարումը պետք է իրականացվի տվյալ սննդամթերքի տեղափոխման համար նախատեսված տրանսպորտային միջոցներով, որոնք, համաձայն ՀՀ ԳՆ սննդամթերքի անվտանգության պետական ծառայության պետի 2017 թվականի «Սննդամթերք տեղափոխող փոխադրամիջոցների համար սանիտարական անձնագրի տրամադրման կարգը և սանիտարական անձնագրի օրինակելի ձևը հաստատելու մասին» թիվ 85-Ն հրամանով հաստատված ժամանակացույցի, պետք է ունենան սանիտարական անձնագրեր:
Մատակարարումը կատարվում է մատակարարի միջոցների հաշվին` համապատասխան մանկապարտեզներ նշված հասցեներով: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01․07․2025թ․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Մարտունի համայնքի մանկապարտեզներ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01․07․2025թ․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մսեղիք, պաղեցրած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