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общины Масис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общины Масис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общины Масис</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общины Масис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ԱՄՄՀ-ԷԱՃԱՊՁԲ-25/35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ԱՄՄՀ-ԷԱՃԱՊՁԲ-25/35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Пропановый газ в жидком состоянии предназначен для использования в качестве топлива. Альтернативное пропан-бутановое топливо, предназначенное для автомобильных двигателей внутреннего сгорания, основными компонентами являются пропан, бутан и др., другими компонентами являются изобутан, пропилен, этан, этилен и другие углеводороды. Стандарт ГОСТ 20448-90.
Товар поставляется по талонам. Талоны должны обслуживаться не менее чем на 2-х автозаправочных станциях на административной территории общины Масис, а заправочные станции сжиженного газа должны находиться на расстоянии не более 3 км от адреса: Центральная площадь № 4, город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