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31" w:rsidRPr="00B471D4" w:rsidRDefault="00B471D4" w:rsidP="00B471D4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207931" w:rsidRDefault="00207931" w:rsidP="000C5073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F444F9" w:rsidRPr="000C5073" w:rsidRDefault="00F444F9" w:rsidP="00F444F9">
      <w:pPr>
        <w:pStyle w:val="23"/>
        <w:spacing w:line="0" w:lineRule="atLeast"/>
        <w:ind w:firstLine="0"/>
        <w:jc w:val="right"/>
        <w:rPr>
          <w:rFonts w:ascii="GHEA Grapalat" w:hAnsi="GHEA Grapalat"/>
          <w:b/>
          <w:color w:val="000000"/>
          <w:sz w:val="16"/>
          <w:szCs w:val="16"/>
          <w:u w:val="single"/>
          <w:vertAlign w:val="subscript"/>
          <w:lang w:val="hy-AM"/>
        </w:rPr>
      </w:pP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59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701"/>
        <w:gridCol w:w="1276"/>
        <w:gridCol w:w="1276"/>
        <w:gridCol w:w="2126"/>
        <w:gridCol w:w="975"/>
        <w:gridCol w:w="868"/>
        <w:gridCol w:w="992"/>
        <w:gridCol w:w="997"/>
        <w:gridCol w:w="1271"/>
        <w:gridCol w:w="806"/>
        <w:gridCol w:w="2596"/>
      </w:tblGrid>
      <w:tr w:rsidR="00F444F9" w:rsidRPr="007C4E6D" w:rsidTr="007C4E6D">
        <w:trPr>
          <w:trHeight w:val="20"/>
        </w:trPr>
        <w:tc>
          <w:tcPr>
            <w:tcW w:w="15990" w:type="dxa"/>
            <w:gridSpan w:val="12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</w:p>
        </w:tc>
      </w:tr>
      <w:tr w:rsidR="00F444F9" w:rsidRPr="007C4E6D" w:rsidTr="007C4E6D">
        <w:trPr>
          <w:trHeight w:val="20"/>
        </w:trPr>
        <w:tc>
          <w:tcPr>
            <w:tcW w:w="1106" w:type="dxa"/>
            <w:vMerge w:val="restart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975" w:type="dxa"/>
            <w:vMerge w:val="restart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ընդհանուր գինը/ՀՀ դրամ</w:t>
            </w:r>
          </w:p>
        </w:tc>
        <w:tc>
          <w:tcPr>
            <w:tcW w:w="997" w:type="dxa"/>
            <w:vMerge w:val="restart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4673" w:type="dxa"/>
            <w:gridSpan w:val="3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</w:p>
        </w:tc>
      </w:tr>
      <w:tr w:rsidR="00F444F9" w:rsidRPr="007C4E6D" w:rsidTr="007C4E6D">
        <w:trPr>
          <w:trHeight w:val="20"/>
        </w:trPr>
        <w:tc>
          <w:tcPr>
            <w:tcW w:w="1106" w:type="dxa"/>
            <w:vMerge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68" w:type="dxa"/>
            <w:vMerge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F444F9" w:rsidRPr="007C4E6D" w:rsidRDefault="00F444F9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Ժամկետը***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33651112/1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Ամոքսիցիլին+քլավուլանաթթու  625մգ  հաբ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+125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(14/2x7/)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33651112/2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Ամոքսիցիլին+քլավուլանաթթո 156 մգ-100մլ  շշիկ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,125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+31,25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գդալ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33651112/3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Ամոքսիցիլին օշարակ 250մգ/5մլ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1-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33651110/1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Ամպիցիլին 1,0   ն/ե  մ/մ    ֆլ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,1000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33651111/1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Ամoքսիցիլին 0.5   դեղապատիճ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(10/1x10/)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33651116/1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Ցեֆազոլին 1գ     ն/ե  մ/մ   ֆլ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1-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33651118/2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Ցեֆտրիաքսոն 1գ ն/ե մ/մ ֆլ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33651118/3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Ցեֆտրիաքսոն 0,5գ ն/ե մ/մ  ֆլ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33651128/1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Նիտրոֆուրանտոյին  50մգ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ստրիպում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33651280/1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Նիֆուրոկսազիդ 100մգ  դեղահատ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տես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ծանոթություն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):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33651280/2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 xml:space="preserve">Նիֆուրոկսազիդ 100մլ 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օշարակ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,44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երկկողմանի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գդալ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33691112/1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Մետրոնիդազոլ լ-թ 5մգ/մլ 100.0  տուփ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33691112/2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Մետրոնիդազոլ  հեշտոցային  մոմիկ 500մգ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հեշտոցային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(1x6),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33651131/1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Սուլֆամետոկսազոլ +տրիմետոպրիմ 240մգ/5մլ 120մլ օշարակ տուփ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240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բաժակ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33651248/1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Օքսոլին  2,5մգ/գ; 10գ  տուփ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քթի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33651170/1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Ացիկլովիր քսուկ 5% 5գ տուփ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նրբաքսուք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33651150/1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Ֆլյուկոնազոլ 150մգ    դեղապատիճ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1-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33651148/1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Կլոտրիմազոլ 100մգ մոմիկ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հեշտոցային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(6/1x6/),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96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33621785/1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Նատրիումի քլորիդ, կալիումի քլորիդ, կալցիումի քլորիդ 8,6մգ/մլ+0,3մգ/մլ+0,49մգ/մլ; 500 մլ  փաթեթ /</w:t>
            </w:r>
            <w:r w:rsidRPr="007C4E6D">
              <w:rPr>
                <w:rFonts w:ascii="GHEA Grapalat" w:hAnsi="GHEA Grapalat"/>
                <w:b/>
                <w:bCs/>
                <w:sz w:val="16"/>
                <w:szCs w:val="16"/>
              </w:rPr>
              <w:t>Ռինգեր</w:t>
            </w:r>
            <w:r w:rsidRPr="007C4E6D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8,6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+0,3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+0,49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  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33621785/2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 xml:space="preserve">Նատրիումի քլորիդ, կալիումի քլորիդ, կալցիումի քլորիդ </w:t>
            </w: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8,6մգ/մլ+0,3մգ/մլ+0,49մգ/մլ;  250 մլ  փաթեթ /</w:t>
            </w:r>
            <w:r w:rsidRPr="007C4E6D">
              <w:rPr>
                <w:rFonts w:ascii="GHEA Grapalat" w:hAnsi="GHEA Grapalat"/>
                <w:b/>
                <w:bCs/>
                <w:sz w:val="16"/>
                <w:szCs w:val="16"/>
              </w:rPr>
              <w:t>Ռինգեր</w:t>
            </w:r>
            <w:r w:rsidRPr="007C4E6D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8,6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+0,3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+0,33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250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33691136/2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Նատրիումի քլորիդ 0.9 % 5.0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33691136/1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Նատրիումի քլորիդ 0.9 %  500.0 փաթեթ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33691136/3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Նատրիումի քլորիդ 0.9 % 250.0 փաթեթ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250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33691138/1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Գլյուկոզա 10 %  100.0 փաթեթ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10 %  100.0  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33691138/2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Գլյուկոզա 5 % 250.0  փաթեթ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250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33621160/1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Ամինոկապրոնաթթու 5 %  250մլ     փաթեթ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250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33691427/1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Կալիումի քլորիդ 4 %  200մլ փաթեթ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 200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33691814/1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Հիդրօքսիէթիլ օսլա  6% 500.0  փաթփթ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 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33141165/1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Ալբումին 10 %  100 մլ  ֆլ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33691232/1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Նիմեսուլիդ փոշի 2գ  փաթեթ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                                                         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(30)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33631281/1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 xml:space="preserve">Ինդոմետացին քսուկ </w:t>
            </w: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100մգ/գ 40գ  տուփ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40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33631281/2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Ինդոմետացին մոմիկ 100մգ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(/1x6/),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180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33631310/1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Դիկլոֆենակ 75մգ 3.0     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33631310/2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Դիկլոֆենակ 100մգ   մոմիկ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(10/2x5/)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33631290/1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Իբուպրոֆեն 400մգ   դեղահատ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33631310/3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Դիկլոֆենակ քսուկ  1% - 40գ տուփ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, 40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33661114/1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Ֆենտանիլ   0.005%   2.0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0.05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33661113/1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Թիոպենտալ նատրիում 1.0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լիոֆիլացված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                                                                                                                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33661135/1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Միդազոլամ 15մգ/3մլ  սվակ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3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(5)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33661111/1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Կետամին   500մգ 10մլ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33631370/1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Ատրակուրիումի բեզիլատ  10մգ/մլ 5մլ  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33661136/1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 xml:space="preserve">Դիազեպամ 10մգ 2.0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33661136/2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 xml:space="preserve">Դիազեպամ   5մգ </w:t>
            </w:r>
            <w:r w:rsidRPr="007C4E6D">
              <w:rPr>
                <w:rFonts w:ascii="GHEA Grapalat" w:hAnsi="GHEA Grapalat"/>
                <w:color w:val="008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/>
                <w:sz w:val="16"/>
                <w:szCs w:val="16"/>
              </w:rPr>
              <w:t>հաբ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(24/1x24/)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96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33631360/2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Սուկսամեթոնիում 2% -5,0 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33691226/1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Տրամադոլ 100մգ/2մլ 2մլ 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33661112/1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Պրոպոֆոլ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33631350/1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Պիպեկուրոնիումի բրոմիդ /Արդուան/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լիոֆիլացված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33611130/1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Ատրոպինի սուլֆատ 0.1% 1.0 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33621290/1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Էպինեֆրին 1.82 մգ/մլ - 1մլ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1,82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(5), (10/1x10/)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(10/2x5/)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33661147/1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Նեոստիգմին  0,05% 1մլ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(10/2x5/)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33661116/1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Լիդոկաին 1% 20.0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1% 20.0    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33661116/2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Լիդոկաին 10% 38գ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4,6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38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դեղաչափիչ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մխոցով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Բաղրամյան 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33661116/3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Լիդոկաին 2% 2մլ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2%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33661115/1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Բուպիվակային   WPW SPINAL 0.5% 4 ML HEAVY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WPW SPINAL HEAVY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33661110/1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Անեսթերան 99,9% 100մլ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շնչառման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100%;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33661127/1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Մետամիզոլ 50% 2.0 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33661125/1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Մետամիզոլ,պիտոֆենոն,ֆենպիվերինիում/սպազմատոն/ 5մլ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+0.02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33631430/1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Դեկսկետոպրոֆեն  25մգ/մլ 2մլ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33631430/2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Դեկսկետոպրոֆեն  25մգ դեղահատ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(10/1x10/)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ստրիպում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33611170/1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Դրոտավերին  20մգ/մլ 2մլ 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1800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33621540/1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Պապավերին 2 % 2.0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պապավերին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պապավերինի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)20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33621540/2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Պապավերին 20մգ  մոմիկ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(10/2x5/),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33691145/1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Մագնեզիում սուլֆատ 25% 5մլ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33661122/1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Պարացետամոլ 100մգ  մոմիկ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33661122/2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Պարացետամոլ օշարակ 120մգ/5մլ 60մլ  տուփ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900 24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60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բաժակ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33661122/3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Պարացետամոլ  500մգ  դեղահատ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33661122/4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Պարացետամոլ      1% 100մլ       տուփ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  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33671119/1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Թերաֆլյու  փաթեթ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կիտրոնի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համով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22,1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33651252/1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Անեսթեզոլ  մոմիկ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ուղիղաղիքայինբենզոկային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բիսմութի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սուբգալատ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ցինկի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օքսիդ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լևոմենթոլ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+40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+ 20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                                                     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33671130/1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Դիֆենհիդրամին  /դիմեդրոլ/ 1%  1.0 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33661153/1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Դեքսամետազոն 4մգ/մլ 1.0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33671135/1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Կալցիումի քլորիդ 10 % 5.0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1-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33611420/1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Կալցիումի գլյուկոնատ 10 % 5.0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(10/2x5)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Բաղրամյան 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33691223/1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Նադրոպարին  0,3 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2850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/0,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3</w:t>
            </w:r>
            <w:r w:rsidRPr="007C4E6D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նախալցված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0,3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33691223/2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Էնոքսիպարին 0,4մլ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նախալցված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33691236/1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Քլորոպիրամին 20մգ/մլ 1մլ սրվակ /սուպրաստին/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(5/1x5/)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33691236/2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Քլորոպիրամին 20մգ դեղահատ /սուպրաստին/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(20/2x10/)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Կլեմաստին 1մգ դեղահատ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(20/2x10)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Կլեմաստին 1մգ/մլ 2մլ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33691213/1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Լիոֆիլացված կենդանի կաթնաթթվային մանրէներ դեղապատիճ    /</w:t>
            </w:r>
            <w:r w:rsidRPr="007C4E6D">
              <w:rPr>
                <w:rFonts w:ascii="GHEA Grapalat" w:hAnsi="GHEA Grapalat"/>
                <w:b/>
                <w:bCs/>
                <w:sz w:val="16"/>
                <w:szCs w:val="16"/>
              </w:rPr>
              <w:t>լինեքս</w:t>
            </w:r>
            <w:r w:rsidRPr="007C4E6D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կոշտ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1,2x10^7; (16/2x8/),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Մեզիմ ֆորտե 3500ԱՄ  դեղահատ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աղելույծ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(3500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+4200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+250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); (20/1x20/)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33611472/1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Գլիցերին մոմիկներ 2.11գ    մոմիկ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(10/2x5/)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33611472/2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Գլիցերին մոմիկներ 1գ    մոմիկ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(10/2x5/)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33691206/1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Բիսակոդիլ Մոմիկ 10մգ  մոմիկ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(10/2x5/)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33691206/2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Բիսակոդիլ   5մգ  դեղահատ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33691212/1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Դիոսմեկտիտ  /Սմեկտա/ 3գ փաթեթ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33691191/1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Ֆոսֆոլյուգել 16գ  փաթեթ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16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33611100/1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Օմեպրազոլ 20մգ  դեղահատ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աղելույծ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(1x10/)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ստրիպում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Կվամատել  20մգ  սրվակ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72,8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լիոֆիլացված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,0,9%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լուծիչով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 xml:space="preserve">Նավոպրոկսին  պլյուս 25մգ/50մգ  </w:t>
            </w: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դեղահատ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մեկլիզին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պիրիդոքսին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(20/2x10/)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ստրիպում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Բաղրամյան 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33611160/1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Մետոկլոպրոմիդ     2.0 սրվակ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33641100/1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Օքսիտոցին 5ՄՄ/մլ 1.0    սրվակ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(5/1x5/)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Պահպանման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+2 ˚C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+15 </w:t>
            </w:r>
            <w:r w:rsidRPr="007C4E6D">
              <w:rPr>
                <w:rFonts w:ascii="GHEA Grapalat" w:hAnsi="GHEA Grapalat" w:cs="Calibri"/>
                <w:color w:val="000000"/>
                <w:sz w:val="16"/>
                <w:szCs w:val="16"/>
              </w:rPr>
              <w:t>˚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C 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33641200/1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Միզոպրոստոլ    200 մգ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                                                                                                     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( 28/2x14),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( 60/2x30)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33641210/1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Միֆեպրիստոն  200մգ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                                                                                                          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(3/1x3/)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90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33641310/1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Դիդրոգեստերոն   10մգ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ՈՒտրոժեստան 200մգ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փափուկ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հեշտոցային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(14/2x7/)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56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33611341/1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Կալցիում Դ3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ծամելու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+0.01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33611341/2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Մագնե Բ6 500մգ+5մգ    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480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33621240/1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Ցիանկոբալամին /վիտամին Բ12/200 մկգ   սրվակ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33611350/1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Ասկորբինաթթու      5%   2.0  սրվակ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33611341/3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Վիտամին Բ համալիր (վիտամին B1,վիտամին B2, վիտամին B6, դեքսպանթենոլ, նիկոտինամիդ)   2մգ/մլ 2մլ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+3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+ 20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33621100/1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 xml:space="preserve">Հեպարինի քսուկ 25 գ    </w:t>
            </w: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տուփ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+40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+0,8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Վիշնևսկու լինիմենտ  40գ տուփ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նրբամածուկ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1,2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+1,2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40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33631200/1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Քլորամֆենիկոլ/մետթիլուրացիլ քսուկ 40գ  տուփ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նրբամածուկ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33631170/1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Տետրացիկլին աչքի քսուկ 1% 3գ  տուփ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ակնաքսուք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33621150/1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Ֆիտոմենադիոն 2 մգ 0.2 մլ     սրվակ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/0,2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—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33691500/1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Տրանեքսամաթթու 50մգ/մլ 5մլ     սրվակ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33691500/2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Տրանեքսամաթթու  500մգ  հաբ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                                                                                                                               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33671123/1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Գլաուցին,էֆեդրին/Բրոնխոլիտին/ 125մլ      տուփ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4,6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+ 5,75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     125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բաժակ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33671125/1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Ամբրոքսօլ օշարակ 100մլ     տուփ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գդալ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33671125/3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Ամբրոքսօլ 30մգ 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33671136/1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Մուկալտին   50մգ   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ստրիպում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33671126/1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Բրոմհեքսին  8մգ  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(25/1x25/),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33671126/2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 xml:space="preserve">Բրոմհեքսին  4մգ/5մլ    60մլ    օշարակ       </w:t>
            </w: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տուփ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0,8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60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գդալ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33671113/1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Սալբուտամոլ   2մգ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(24)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33671113/2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Սալբուտամոլ /Սալբուտամոլ 4մգ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(25/1x25/),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33671113/3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Սալբուտամոլ աէրոզոլ 100մկգ 200դոզա 10մլ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ցողացիր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շնչառման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դեղաչափավորված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դոզա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Բրոմոկրիպտինի մեզիլատ 2.5մգ 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(30),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տես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ծանոթություն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):  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33621300/1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Էթիլբրոմիզովալերիանատ, ֆենոբարբիտալ, պղպեղային անանուխի յուղ /</w:t>
            </w:r>
            <w:r w:rsidRPr="007C4E6D">
              <w:rPr>
                <w:rFonts w:ascii="GHEA Grapalat" w:hAnsi="GHEA Grapalat"/>
                <w:b/>
                <w:bCs/>
                <w:sz w:val="16"/>
                <w:szCs w:val="16"/>
              </w:rPr>
              <w:t>Կորվալոլ</w:t>
            </w:r>
            <w:r w:rsidRPr="007C4E6D">
              <w:rPr>
                <w:rFonts w:ascii="GHEA Grapalat" w:hAnsi="GHEA Grapalat"/>
                <w:sz w:val="16"/>
                <w:szCs w:val="16"/>
              </w:rPr>
              <w:t>/   30մլ        շշիկ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+18,26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+ 1,42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       30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33691133/1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Ներարկման ջուր 2մլ  սրվակ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հարմարսողական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                                                                        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33691176/10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Գանգլեֆեն  15մգ/մլ,   2մլ սրվակ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                                                      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33691730/1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Երկաթի (III) հիդրօքսիդի և պոլիմալտոզի համալիր 50մգ/5մլ,100մլ  շշիկներ օշարակ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33691730/2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Երկաթի (III) հիդրօքսիդի և պոլիմալտոզի համալիր 50մգ/մլ,                                                                                      30մլ կաթիլներ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33691730/3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Երկաթի (III) հիդրօքսիդի և պոլիմալտոզի համալիր 100 մգ  ծամվող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ծամելու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(30/3x10/)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33691730/4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Երկաթի (III) հիդրօքսիդի և պոլիմալտոզի համալիր  50մգ/մլ,2մլ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                                  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(5, 50)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33611350/2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Երկաթի սուլֆատ+ասկորբինաթթու 320մգ/60մգ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+60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33671116/1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 xml:space="preserve">Օքսիմետազոլին 0.025 % 10 </w:t>
            </w: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մլ/նազիլոք/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քթակաթիլներ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33691136/4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Նատրիումի քլորիդ, կալիումի քլորիդ, նատրիումի ցիտրատ, անջուր գլյուկոզ 3,5գ+2,5գ+2,9գ+10գ;  /Ռեհիդրոն/ 18.9գ   փաթեթ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+2,5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+2,9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(20)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18,9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33621750/1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ՆԻֆեդիպին ռետարդ 20մգ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Ռետարդ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33621750/2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ՆԻֆեդիպին  10մգ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33621490/1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Մեթիլդոպա 250մգ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(100)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33621590/1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Ֆուրոսեմիդ 40մգ  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(40/4x10/)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33671118/1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Ցիպրոֆլոքսացին, դեքսամետազոն /Ֆլոքսադեքս/ 10.0        տուփ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աչքի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ականջի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33631230/1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Պովիդոն յոդ  100մգ/գ 20գ քսուկ տուփ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33631230/2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Պովիդոն յոդ 10%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33631230/3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Պովիդոն յոդ 0,2 մոմիկ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հեշտոցային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(14/2x7/)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33631240/1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Քլորհեքսիդին սպիրտային լուծույթ 0,5%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0,5%2.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33631240/2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Քլորհեքսիդին ջրային լուծույթ 20%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ջրային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20%2.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33661117/1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 xml:space="preserve">Կատվախոտի </w:t>
            </w: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թանձր հանուկ 20մգ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(30/1x30/),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33691141/1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Թթվածին բալոն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Թթվածին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բալոնով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լիցքավորվող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թթվածնի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ծավալային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չափաբաժինը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99,5%-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ջրային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գոլորշիների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ծավալային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չափաբաժինը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0,009%-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33631270/1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Ադամանդ կանաչ 1% 10մլ  ֆլ  շշիկ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24451141/1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 Ձեռքերի մշակման հականեխիչ հեղուկ օճառ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Հականեխիչ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օճառը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իրենից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ներկայացնում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Եվրոպական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մածուցիկ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անգույն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առանց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հոտի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հոտավետիչի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հոտով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Որպես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ազդող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պարունակի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տրիկլոզան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Հականեխիչ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պետքբ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օժտված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հակամանրէային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ակտիվությամբ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գրամդրական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բացառությամբ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տուբերկուլոզի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միկոբակտերիաների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գրամբացասական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մանրէների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նկատմամբ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օժտված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արտահայտված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հատկություններով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չորացնում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մարմնի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մաշկը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հիպոալերգիկ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pH-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չեզոք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Հականեխիչ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հականեխիչով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մշակումից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առաջ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անձնակազմի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թվում՝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վիրաբույժների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հիգիենիկ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օգնություն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սպասարկում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կազմակերպությունների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աշխատակիցների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միջամտություններ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անցկացնելուց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առաջ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հիգիենիկ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օգնության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դիմած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անձանց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հիգիենիկ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մաշկային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ծածկույթների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սանիտարական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մղիչ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պոմպ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Պահպանման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ժամկետը՝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հաստատված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մեթոդական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24451141/2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միջոցներ/ Ձեռքերի վերջնական հականեխման միջոց՝վիրահատությունից առաջ /անիոսժել/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Եվրոպական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արտադրության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Բաղադրությունը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դենատուրացված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էթանոլ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70%,,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իզոպրոպանոլ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2,5-1,74%,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ինչպես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նաև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հարթեցնող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փափկեցնեղ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պաշտպանիչհավելումներ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ձեռքերի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մշակման</w:t>
            </w:r>
            <w:r w:rsidRPr="007C4E6D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համար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24451141/3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միջոցներ՝Վիրահատական դաշտի վերջնական ախտահանմա</w:t>
            </w: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ն հեղուկ /Աստրադեզ ՕՊ/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Հականեխիչ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դաշտի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Որպես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ազդող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իզոպրոպիլային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պրոպանոլ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-2)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69,0%,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դիդեցիլդիմեթիլամոնիումի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քլորիդ՝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0,22</w:t>
            </w:r>
            <w:r w:rsidRPr="007C4E6D">
              <w:rPr>
                <w:rFonts w:ascii="GHEA Grapalat" w:hAnsi="GHEA Grapalat" w:cs="Calibri"/>
                <w:color w:val="000000"/>
                <w:sz w:val="16"/>
                <w:szCs w:val="16"/>
              </w:rPr>
              <w:t>±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0,02%,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ինչպես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նաև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ֆունկցիոնալ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հավելումներ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թվում՝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սննդային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ներկանյութեր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Օժտված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հակամանրէային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ազդեցությամբ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բացասական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դրական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մանրէների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տուբերկուլյոզի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հարուցիչի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դեմ։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հավաստագիր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ԵԱՏՄ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պետական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գրանցման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մեթոդական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7C4E6D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24451141/4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միջոցներ՝Գործիքների վերջնական ախտահանման միջոց /Աստրադեզ մաքս/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Հեղուկ խտանյութ, որը պարունակում է ՝ 8,5% N,N-բիս(3-ամինոպրոպիլ) դոդեցիլամին, 18,0% չորրորդային ամոնիումային միացություններ (ՉԱՄ) (գումարային)և այլն: Միջոցի լուծույթներն օժտված են մանրէասպան ազդեցությամբ գրամ-բացասական և գրամ-դրական մանրէների նկատմամբ (ներառյալ տուբերկուլոզի հարուցիչների՝ թեստավորված Mycobacterium terrae DSM 43227 շտամի համար, լեգիոնելոզի հարուցիչների, անաէրոբ վարակների, հատուկ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վտանգավոր վարակների (ՀՎՎ)՝ ժանտախտի, խոլերայի, տուլարեմիայի և սիբիրյան խոցի  հարուցիչների (սպորասպան ակտիվություն)), վիրուսասպան ազդեցությամբ (արտաընդերային հեպատիտների, ՄԻԱՎ-վարակի, պոլիոմիելիտի վիրուսների, ադենովիրուսների, էնտերովիրուսների, ռոտավիրուսների, «ատիպիկ թոքաբորբի» (SARS), գրիպի, պարագրիպի, հերպեսի, թռչնի </w:t>
            </w:r>
            <w:r w:rsidRPr="007C4E6D">
              <w:rPr>
                <w:rFonts w:ascii="GHEA Grapalat" w:hAnsi="GHEA Grapalat" w:cs="Arial"/>
                <w:color w:val="000000"/>
                <w:sz w:val="16"/>
                <w:szCs w:val="16"/>
              </w:rPr>
              <w:t>А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/H5N1 և խոզի H1N1 գրիպների, արտաընդերային և ընդերային հեպատիտների, Կոքսակի, ECHO և այլ վիրուսների նկատմամբ), սնկասպան հատկություններով (կանդիդոզի և տրիխոֆիտիայի հարուցիչների, բորբոսասնկերի նկատմամբ՝ թեստավորված Aspergillus niger թեստ-շտամի կուլտուրայի համար), մակաբուծասպան ակտիվությամբ (այդ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թվում՝ Guardia lamblia ցիստերի,  Cryptosporidium parvum  օօցիստերի, Ascaris lumbricoides ձվիկների,  Taeniarhynchus saginatus օնկոսֆերների նկատմամբ):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33621641/1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միջոցներ՝Հատակի մաքրման-ախտահանման միջոց /Ադամանդե միգ 3.4գ քլոր/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Ախտահանիչ նյութ՝ սպիտակ գույնի, կլոր հաբերի տեսքով 3,4 գրամ քաշով: Որպես ակտիվ նյութ պարունակում է  80% երկքլորիզոցիանուրոնային թթվի նատրիումական աղ(դիքլորիզոցիանուրոնային թթվի նատրիումական աղ),որտեղ ակտիվ քլորի քանակը կազմում է   1,53գր:  Ախտահանիչ միջոցը փաթեթավորված է  1կգ  քաշով պոլիմերային տարաներում: Ախտահանիչ միջոցի պիտանելիության  ժամկետը  5 տարի է::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Ունի</w:t>
            </w:r>
            <w:r w:rsidRPr="007C4E6D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որակի</w:t>
            </w:r>
            <w:r w:rsidRPr="007C4E6D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հավաստագիր</w:t>
            </w:r>
            <w:r w:rsidRPr="007C4E6D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ԵԱՏՄ</w:t>
            </w:r>
            <w:r w:rsidRPr="007C4E6D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պետական</w:t>
            </w:r>
            <w:r w:rsidRPr="007C4E6D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գրանցման</w:t>
            </w:r>
            <w:r w:rsidRPr="007C4E6D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վկայական</w:t>
            </w:r>
            <w:r w:rsidRPr="007C4E6D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ՀՀ</w:t>
            </w:r>
            <w:r w:rsidRPr="007C4E6D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ԱՆ</w:t>
            </w:r>
            <w:r w:rsidRPr="007C4E6D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օգտագործման</w:t>
            </w:r>
            <w:r w:rsidRPr="007C4E6D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մեթոդական</w:t>
            </w:r>
            <w:r w:rsidRPr="007C4E6D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հրահանգ</w:t>
            </w:r>
            <w:r w:rsidRPr="007C4E6D">
              <w:rPr>
                <w:rFonts w:ascii="GHEA Grapalat" w:hAnsi="GHEA Grapalat" w:cs="Tahoma"/>
                <w:b/>
                <w:bCs/>
                <w:color w:val="000000"/>
                <w:sz w:val="16"/>
                <w:szCs w:val="16"/>
              </w:rPr>
              <w:t>։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հաբ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24451141/5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Հականեխիչ անտիսեպտի</w:t>
            </w: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կ և ախտահանիչ միջոցներ՝Ձեռքերի մշակման  70    սպիրտ պարունակող հեղուկ կամ գելային միջոց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33631250/1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Էթանոլ 96%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Էթանոլ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96%: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տվյալները՝չափերը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24451141/6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Ֆորմալին 33%  լ-թ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Ֆորմալին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ֆորմալդեհիդ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38%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);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Ֆորմալին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`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ֆորմալդեհիդի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ջրամեթանոլային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անգույն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Calibri"/>
                <w:color w:val="000000"/>
                <w:sz w:val="16"/>
                <w:szCs w:val="16"/>
              </w:rPr>
              <w:t>ФМ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մակնիշի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մեթանոլով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կայունացված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33621360/1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Գլիցերին միկրոկլիզմա 10մլ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33611230/1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Ցինկի քսուք 10% 25գ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,100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Բաղրամյան 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33631440/1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Բորաթթվի քսուք 5% 25գ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5%25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Բենզիլդիմեթիլ (3-(միրիստոիլամինո) պրոպիլ) ամոնիում քլորիդ մոնոհիդրատ՝ ցողացիր 0.01% - 45մլ /միրամիստին,արփիմիստին//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տեղային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; 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ցողացիր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սարքով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33611240/1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Ածուխ ակտիվացրած 250մգ դեղահատ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 (10/1x10/)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33621340/1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Կոֆեին նատրիում բենզոատ  200մգ/մլ 1մլ սրվակ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87,4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+112,6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33671115/2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Սուլֆոկամֆոկային 2մլ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49,6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+50,4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(10/2x5/)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33691176/12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Խոլիսալ գել 87,1մգ/գ+0,1մգ/գ 10գ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գել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խոլինի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սալիցիլատ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ցետալկոնիումի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87,1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+0,1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33691176/1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Պրոմեդոլ 2 % 1.0        սրվակ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)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C4E6D" w:rsidRPr="007C4E6D" w:rsidTr="007C4E6D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7C4E6D">
              <w:rPr>
                <w:rFonts w:ascii="GHEA Grapalat" w:hAnsi="GHEA Grapalat" w:cs="Arial"/>
                <w:color w:val="403931"/>
                <w:sz w:val="16"/>
                <w:szCs w:val="16"/>
              </w:rPr>
              <w:t>33671114/1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Ամինոֆիլին /Էուֆիլին/   2.4%  5.0   սրվակ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1-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24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նշանի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C4E6D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E6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C4E6D" w:rsidRPr="007C4E6D" w:rsidRDefault="007C4E6D" w:rsidP="007C4E6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C4E6D" w:rsidRPr="007C4E6D" w:rsidRDefault="007C4E6D" w:rsidP="007C4E6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C4E6D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7C4E6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</w:tbl>
    <w:p w:rsidR="00F444F9" w:rsidRPr="00F444F9" w:rsidRDefault="00F444F9" w:rsidP="00F444F9">
      <w:pPr>
        <w:shd w:val="clear" w:color="auto" w:fill="FFFF00"/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 w:cs="Sylfaen"/>
          <w:sz w:val="16"/>
          <w:szCs w:val="16"/>
          <w:lang w:val="hy-AM"/>
        </w:rPr>
        <w:lastRenderedPageBreak/>
        <w:t>Դեղերը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մատակարարելիս՝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ներկայացվում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Հայաստանի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Հանրապետության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առողջապահության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նախարարության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«</w:t>
      </w:r>
      <w:r w:rsidRPr="00F444F9">
        <w:rPr>
          <w:rFonts w:ascii="GHEA Grapalat" w:hAnsi="GHEA Grapalat" w:cs="Sylfaen"/>
          <w:sz w:val="16"/>
          <w:szCs w:val="16"/>
          <w:lang w:val="hy-AM"/>
        </w:rPr>
        <w:t>Դեղերի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և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բժշկական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տեխնոլոգիաների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փորձագիտական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կենտրոն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»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պետական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ոչ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առևտրային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կազմակերպության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կողմից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իրականացված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լաբորատոր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փորձաքննության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արդյունքների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վերաբերյալ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եզրակացություն</w:t>
      </w:r>
      <w:r w:rsidRPr="00F444F9">
        <w:rPr>
          <w:rFonts w:ascii="GHEA Grapalat" w:hAnsi="GHEA Grapalat"/>
          <w:sz w:val="16"/>
          <w:szCs w:val="16"/>
          <w:lang w:val="hy-AM"/>
        </w:rPr>
        <w:t>:</w:t>
      </w:r>
    </w:p>
    <w:p w:rsidR="00F444F9" w:rsidRPr="00F444F9" w:rsidRDefault="00F444F9" w:rsidP="00F444F9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/>
          <w:sz w:val="16"/>
          <w:szCs w:val="16"/>
          <w:lang w:val="hy-AM"/>
        </w:rPr>
        <w:t>**</w:t>
      </w:r>
      <w:r w:rsidRPr="00F444F9">
        <w:rPr>
          <w:rFonts w:ascii="GHEA Grapalat" w:hAnsi="GHEA Grapalat" w:cs="Sylfaen"/>
          <w:sz w:val="16"/>
          <w:szCs w:val="16"/>
          <w:lang w:val="hy-AM"/>
        </w:rPr>
        <w:t>ԾԱՆՈԹՈՒԹՅՈՒՆ</w:t>
      </w:r>
      <w:r w:rsidRPr="00F444F9">
        <w:rPr>
          <w:rFonts w:ascii="GHEA Grapalat" w:hAnsi="GHEA Grapalat"/>
          <w:sz w:val="16"/>
          <w:szCs w:val="16"/>
          <w:lang w:val="hy-AM"/>
        </w:rPr>
        <w:t>:  *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տեղափոխումը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պահեստավորումը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և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պահպանումը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իրականացվի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համաձայն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ՀՀ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նախարարի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2010</w:t>
      </w:r>
      <w:r w:rsidRPr="00F444F9">
        <w:rPr>
          <w:rFonts w:ascii="GHEA Grapalat" w:hAnsi="GHEA Grapalat" w:cs="Sylfaen"/>
          <w:sz w:val="16"/>
          <w:szCs w:val="16"/>
          <w:lang w:val="hy-AM"/>
        </w:rPr>
        <w:t>թ</w:t>
      </w:r>
      <w:r w:rsidRPr="00F444F9">
        <w:rPr>
          <w:rFonts w:ascii="GHEA Grapalat" w:hAnsi="GHEA Grapalat"/>
          <w:sz w:val="16"/>
          <w:szCs w:val="16"/>
          <w:lang w:val="hy-AM"/>
        </w:rPr>
        <w:t>. 17-</w:t>
      </w:r>
      <w:r w:rsidRPr="00F444F9">
        <w:rPr>
          <w:rFonts w:ascii="GHEA Grapalat" w:hAnsi="GHEA Grapalat" w:cs="Sylfaen"/>
          <w:sz w:val="16"/>
          <w:szCs w:val="16"/>
          <w:lang w:val="hy-AM"/>
        </w:rPr>
        <w:t>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հրաման</w:t>
      </w:r>
    </w:p>
    <w:p w:rsidR="00F444F9" w:rsidRPr="00F444F9" w:rsidRDefault="00F444F9" w:rsidP="00F444F9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/>
          <w:sz w:val="16"/>
          <w:szCs w:val="16"/>
          <w:lang w:val="hy-AM"/>
        </w:rPr>
        <w:t>*</w:t>
      </w:r>
      <w:r w:rsidRPr="00F444F9">
        <w:rPr>
          <w:rFonts w:ascii="GHEA Grapalat" w:hAnsi="GHEA Grapalat" w:cs="Sylfaen"/>
          <w:sz w:val="16"/>
          <w:szCs w:val="16"/>
          <w:lang w:val="hy-AM"/>
        </w:rPr>
        <w:t>դեղի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գնորդին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լինեն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հետևյալը</w:t>
      </w:r>
      <w:r w:rsidRPr="00F444F9">
        <w:rPr>
          <w:rFonts w:ascii="GHEA Grapalat" w:hAnsi="GHEA Grapalat"/>
          <w:sz w:val="16"/>
          <w:szCs w:val="16"/>
          <w:lang w:val="hy-AM"/>
        </w:rPr>
        <w:t>`</w:t>
      </w:r>
    </w:p>
    <w:p w:rsidR="00F444F9" w:rsidRPr="00F444F9" w:rsidRDefault="00F444F9" w:rsidP="00F444F9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 w:cs="Sylfaen"/>
          <w:sz w:val="16"/>
          <w:szCs w:val="16"/>
          <w:lang w:val="hy-AM"/>
        </w:rPr>
        <w:t>ա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. 2,5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տարվանից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ավելի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ունենալու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դեպքում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24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մնացորդային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,                          </w:t>
      </w:r>
    </w:p>
    <w:p w:rsidR="00F444F9" w:rsidRPr="00F444F9" w:rsidRDefault="00F444F9" w:rsidP="00F444F9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 w:cs="Sylfaen"/>
          <w:sz w:val="16"/>
          <w:szCs w:val="16"/>
          <w:lang w:val="hy-AM"/>
        </w:rPr>
        <w:t>բ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մինչև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2,5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տարի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ունեցող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12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F444F9">
        <w:rPr>
          <w:rFonts w:ascii="GHEA Grapalat" w:hAnsi="GHEA Grapalat"/>
          <w:sz w:val="16"/>
          <w:szCs w:val="16"/>
          <w:lang w:val="hy-AM"/>
        </w:rPr>
        <w:t>,</w:t>
      </w:r>
    </w:p>
    <w:p w:rsidR="00F444F9" w:rsidRPr="00F444F9" w:rsidRDefault="00F444F9" w:rsidP="00F444F9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 w:cs="Sylfaen"/>
          <w:sz w:val="16"/>
          <w:szCs w:val="16"/>
          <w:lang w:val="hy-AM"/>
        </w:rPr>
        <w:t>գ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առանձին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դեպքերում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այն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`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հիվանդների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անհետաձգելի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պահանջի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բավարարման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հիմնավորված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անհրաժեշտությունը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սպառման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համար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սահմանված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կարճ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կարող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ունենալ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մեկ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երկրորդը</w:t>
      </w:r>
      <w:r w:rsidRPr="00F444F9">
        <w:rPr>
          <w:rFonts w:ascii="GHEA Grapalat" w:hAnsi="GHEA Grapalat"/>
          <w:sz w:val="16"/>
          <w:szCs w:val="16"/>
          <w:lang w:val="hy-AM"/>
        </w:rPr>
        <w:t>:</w:t>
      </w:r>
    </w:p>
    <w:p w:rsidR="00B471D4" w:rsidRPr="000C5073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  <w:r w:rsidRPr="000C5073">
        <w:rPr>
          <w:rFonts w:ascii="GHEA Grapalat" w:hAnsi="GHEA Grapalat"/>
          <w:sz w:val="16"/>
          <w:szCs w:val="16"/>
          <w:lang w:val="af-ZA"/>
        </w:rPr>
        <w:t>&lt;&lt;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Գնումների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մասին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&gt;&gt;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ՀՀ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օրենքի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13-</w:t>
      </w:r>
      <w:r w:rsidRPr="000C5073">
        <w:rPr>
          <w:rFonts w:ascii="GHEA Grapalat" w:hAnsi="GHEA Grapalat" w:cs="Sylfaen"/>
          <w:sz w:val="16"/>
          <w:szCs w:val="16"/>
          <w:lang w:val="pt-BR"/>
        </w:rPr>
        <w:t>րդ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հոդվածի</w:t>
      </w:r>
      <w:r w:rsidRPr="000C5073">
        <w:rPr>
          <w:rFonts w:ascii="GHEA Grapalat" w:hAnsi="GHEA Grapalat" w:cs="Arial"/>
          <w:sz w:val="16"/>
          <w:szCs w:val="16"/>
          <w:lang w:val="af-ZA"/>
        </w:rPr>
        <w:t>, 5-</w:t>
      </w:r>
      <w:r w:rsidRPr="000C5073">
        <w:rPr>
          <w:rFonts w:ascii="GHEA Grapalat" w:hAnsi="GHEA Grapalat" w:cs="Sylfaen"/>
          <w:sz w:val="16"/>
          <w:szCs w:val="16"/>
          <w:lang w:val="pt-BR"/>
        </w:rPr>
        <w:t>րդ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մասի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համաձայն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եթե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որևէ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հատկանիշները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պահանջ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հղում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պատունակում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որևէ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առևտրային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նշանին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ֆիրմային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անվանմանը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արտոնագրին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էսքիզին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մոդելին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ծագման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երկրին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կոնկրետ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աղբյուրին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արտադրողին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ապա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դեպքում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մասնակիցները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կարող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ներկայացնել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տվյալ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համարժեքը՝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միաժամանակ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հայտով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ներկայացնելով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համարժեքը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ներկայացվող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տվյալ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հատկանիշները</w:t>
      </w:r>
      <w:r w:rsidRPr="000C5073">
        <w:rPr>
          <w:rFonts w:ascii="GHEA Grapalat" w:hAnsi="GHEA Grapalat"/>
          <w:sz w:val="16"/>
          <w:szCs w:val="16"/>
          <w:lang w:val="af-ZA"/>
        </w:rPr>
        <w:t>:</w:t>
      </w:r>
    </w:p>
    <w:p w:rsidR="00B471D4" w:rsidRPr="000C5073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</w:p>
    <w:p w:rsidR="00B471D4" w:rsidRDefault="00B471D4" w:rsidP="00B471D4">
      <w:pPr>
        <w:spacing w:after="0" w:line="0" w:lineRule="atLeast"/>
        <w:ind w:firstLine="709"/>
        <w:jc w:val="center"/>
        <w:rPr>
          <w:rFonts w:ascii="GHEA Grapalat" w:hAnsi="GHEA Grapalat" w:cs="Sylfaen"/>
          <w:b/>
          <w:bCs/>
          <w:sz w:val="16"/>
          <w:szCs w:val="16"/>
          <w:lang w:val="nb-NO"/>
        </w:rPr>
      </w:pPr>
    </w:p>
    <w:p w:rsidR="00B471D4" w:rsidRPr="000C5073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  <w:r w:rsidRPr="000C5073">
        <w:rPr>
          <w:rFonts w:ascii="GHEA Grapalat" w:hAnsi="GHEA Grapalat" w:cs="Sylfaen"/>
          <w:b/>
          <w:bCs/>
          <w:sz w:val="16"/>
          <w:szCs w:val="16"/>
          <w:lang w:val="nb-NO"/>
        </w:rPr>
        <w:t xml:space="preserve">ՎՃԱՐՄԱՆ </w:t>
      </w:r>
      <w:r w:rsidRPr="000C5073">
        <w:rPr>
          <w:rFonts w:ascii="GHEA Grapalat" w:hAnsi="GHEA Grapalat"/>
          <w:b/>
          <w:bCs/>
          <w:sz w:val="16"/>
          <w:szCs w:val="16"/>
          <w:lang w:val="nb-NO"/>
        </w:rPr>
        <w:t>ԺԱՄԱՆԱԿԱՑՈՒՅՑ</w:t>
      </w:r>
    </w:p>
    <w:p w:rsidR="00B471D4" w:rsidRPr="000C5073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1765"/>
      </w:tblGrid>
      <w:tr w:rsidR="00B471D4" w:rsidRPr="000C5073" w:rsidTr="00520C56">
        <w:trPr>
          <w:trHeight w:val="6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0C5073" w:rsidRDefault="00B471D4" w:rsidP="00520C56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r w:rsidRPr="000C5073">
              <w:rPr>
                <w:rFonts w:ascii="GHEA Grapalat" w:hAnsi="GHEA Grapalat"/>
                <w:sz w:val="16"/>
                <w:szCs w:val="16"/>
              </w:rPr>
              <w:t>Վճարման  ժամկետը/վճարման  ժամանակացույց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0C5073" w:rsidRDefault="00B471D4" w:rsidP="00520C56">
            <w:pPr>
              <w:spacing w:line="240" w:lineRule="auto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0C5073">
              <w:rPr>
                <w:rFonts w:ascii="GHEA Grapalat" w:hAnsi="GHEA Grapalat" w:cs="Sylfaen"/>
                <w:sz w:val="16"/>
                <w:szCs w:val="16"/>
              </w:rPr>
              <w:t xml:space="preserve">Քանի որ </w:t>
            </w:r>
            <w:r w:rsidRPr="000C507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r w:rsidRPr="000C5073">
              <w:rPr>
                <w:rFonts w:ascii="GHEA Grapalat" w:hAnsi="GHEA Grapalat" w:cs="Sylfaen"/>
                <w:sz w:val="16"/>
                <w:szCs w:val="16"/>
              </w:rPr>
              <w:t>ուստի</w:t>
            </w:r>
            <w:r w:rsidRPr="000C507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</w:tc>
      </w:tr>
    </w:tbl>
    <w:p w:rsidR="00B471D4" w:rsidRPr="000C5073" w:rsidRDefault="00B471D4" w:rsidP="00B471D4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03BCB" w:rsidRDefault="00103BCB" w:rsidP="00B471D4">
      <w:pPr>
        <w:spacing w:after="0" w:line="0" w:lineRule="atLeast"/>
        <w:jc w:val="both"/>
        <w:rPr>
          <w:rFonts w:ascii="GHEA Grapalat" w:hAnsi="GHEA Grapalat"/>
          <w:sz w:val="20"/>
          <w:szCs w:val="20"/>
          <w:lang w:val="hy-AM"/>
        </w:rPr>
      </w:pPr>
    </w:p>
    <w:p w:rsidR="00520C56" w:rsidRDefault="00520C56" w:rsidP="00520C56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f9"/>
          <w:rFonts w:ascii="GHEA Grapalat" w:hAnsi="GHEA Grapalat"/>
        </w:rPr>
        <w:footnoteReference w:customMarkFollows="1" w:id="1"/>
        <w:t>*</w:t>
      </w:r>
    </w:p>
    <w:p w:rsidR="00520C56" w:rsidRPr="00520C56" w:rsidRDefault="00520C56" w:rsidP="00B471D4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2"/>
        <w:gridCol w:w="1275"/>
        <w:gridCol w:w="1134"/>
        <w:gridCol w:w="2410"/>
        <w:gridCol w:w="850"/>
        <w:gridCol w:w="989"/>
        <w:gridCol w:w="851"/>
        <w:gridCol w:w="822"/>
        <w:gridCol w:w="1168"/>
        <w:gridCol w:w="1131"/>
        <w:gridCol w:w="2694"/>
      </w:tblGrid>
      <w:tr w:rsidR="00520C56" w:rsidRPr="00A23770" w:rsidTr="00A23770">
        <w:trPr>
          <w:trHeight w:val="20"/>
        </w:trPr>
        <w:tc>
          <w:tcPr>
            <w:tcW w:w="15877" w:type="dxa"/>
            <w:gridSpan w:val="12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bookmarkStart w:id="0" w:name="_GoBack"/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</w:p>
        </w:tc>
      </w:tr>
      <w:tr w:rsidR="00520C56" w:rsidRPr="00A23770" w:rsidTr="00A23770">
        <w:trPr>
          <w:trHeight w:val="20"/>
        </w:trPr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</w:p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2"/>
              <w:t xml:space="preserve">товарный знак, фирменное наименование, модель и наименование </w:t>
            </w: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производителя **</w:t>
            </w:r>
          </w:p>
        </w:tc>
        <w:tc>
          <w:tcPr>
            <w:tcW w:w="2410" w:type="dxa"/>
            <w:vMerge w:val="restart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техническая характеристика</w:t>
            </w:r>
          </w:p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единица измерения</w:t>
            </w:r>
          </w:p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цена единицы/драмов РА</w:t>
            </w:r>
          </w:p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общая цена/драмов РА</w:t>
            </w:r>
          </w:p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 w:val="restart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общий объем</w:t>
            </w:r>
          </w:p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520C56" w:rsidRPr="00A23770" w:rsidTr="00A23770">
        <w:trPr>
          <w:trHeight w:val="20"/>
        </w:trPr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20C56" w:rsidRPr="00A23770" w:rsidRDefault="00520C56" w:rsidP="00A2377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3"/>
              <w:t>срок***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33651112/1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Амоксициллин+клавулановая кислота 625 мг таблетка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таблетки, покрытые пленочной оболочкой, 500 мг+125 мг; (14/2x7/) в блистере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33651112/2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Амоксициллин+клавуланат 156 мг-100 мл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порошок для приготовления пероральной суспензии, 125 мг/5 мл+31,25 мг/5 мл; Стеклянная бутылка 100 мл и мерная ложка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33651112/3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Амоксициллин сироп 250мг/5мл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1- гранулы для приготовления пероральной суспензии 250 мг/5 мл; гранулы в стеклянном флаконе по 100 мл суспензии. 2. Безопасность - наличие срока годности на момент поставки. 3. Маркировка - наличие логотипа компании. Условные обозначения - «бьющееся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33651110/1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Ампициллин 1,0 н/э м/м фл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порошок для приготовления раствора для инъекций, 1000 мг; Стеклянные флаконы, Символы - «бьющиеся»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33651111/1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Амоксициллин 0,5 капсулы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1-капсула 500мг; (10/1x10/) блистерная упаковка.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33651116/1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Цефазолин 1г н/э м/м фл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 xml:space="preserve">1- порошок для приготовления раствора для инъекций м/м и п/э 1000мг; Стеклянная бутылка в </w:t>
            </w: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коробке. 2. Безопасность - наличие срока годности на момент поставки. 3. Маркировка - наличие логотипа компании. Условные обозначения - «бьющееся».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33651118/2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Цефтриаксон 1 г н/э м/м фл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1-порошок для м/м - п/э инъекций - раствор для капельного введения 1000мг; Стеклянная бутылка в коробке.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33651118/3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Цефтриаксон 0,5 г н/э м/м фл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1-порошок для м/м - п/э инъекций - раствор для капельного введения 500 мг; Стеклянная бутылка в коробке.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33651128/1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Нитрофурантоин 50 мг таблетка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1-таблетка 50мг; (10), полоска в коробке.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33651280/1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Нифуроксазид 100 мг таблетка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1-капсула 100мг; 2. Безопасность - наличие срока годности на момент поставки (см. введение). 3. Маркировка - наличие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33651280/2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Нифуроксазид 100мл сироп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пероральная суспензия, 44 мг/мл; стеклянная бутылка и двусторонняя мерная ложка, сироп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33691112/1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Метронидазол 5 мг/мл 100,0 упаковка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инъекций 500мг/100мл; Пластиковый флакон 100 мл.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33691112/2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Метронидазол вагинальные свечи 500 мг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вагинальные суппозитории 500 мг; (1х6), осуществлять перевалку при наличии ледовой цепи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33651131/1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Сульфаметоксазол + триметоприм 240 мг/5 мл 120 мл сироп коробка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1-сироп 240мг/5мл; Стеклянный или пластиковый флакон объемом 100 мл и мерный стаканчик в коробке.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33651248/1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Оксолин 2,5 мг/г; 10г коробка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Мазь назальная 2,5 мг/г; Алюминиевая коробка капсул 10 г. 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33651170/1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Ацикловир мазь 5% 5г коробка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1-порошок 50мг/г; Алюминиевая коробка капсул 5 г. 2. Безопасность - наличие срока годности на момент доставки. 3. Маркировка - наличие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33651150/1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Флуконазол 150 мг капсула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 коробка: 2. Безопасность - наличие срока годности на момент поставки: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33651148/1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Клотримазол 100 мг свечи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1-порошок 50мг/г; Алюминиевая коробка капсул 5 г. 2.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96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33621785/1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Натрия хлорид, калия хлорид, кальция хлорид 8,6 мг/мл+0,3 мг/мл+0,49 мг/мл; Упаковка 500 мл /Рингер/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 коробка: 2. Безопасность - наличие срока годности на момент поставки: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33621785/2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Натрия хлорид, калия хлорид, кальция хлорид 8,6 мг/мл+0,3 мг/мл+0,49 мг/мл; Упаковка 250 мл /Рингер/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капельного введения 8,6 мг/мл+0,3 мг/мл+0,33 мг/мл; 250мл, пластиковая упаковка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33691136/2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Натрия хлорид 0,9%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5,0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1-раствор для инъекций 9 мг/мл; ампулы 5 мл коробка.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33691136/1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Натрия хлорид 0,9% 500,0 пакетов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капельного введения 9мг/мл, 500мл пластиковая упаковка коробка. 2.Безопасность-наличие срока годности на момент поставки. 3.Маркировка-наличие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33691136/3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Натрия хлорид 0,9% 250,0 пакетиков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капельного введения 9 мг/мл, 250 мл пластиковая упаковка коробка. 2.Безопасность-наличие срока годности на момент поставки. 3.Маркировка-наличие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33691138/1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Глюкоза 10% 100,0 уп.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капельного вливания 10% 100,0 коробка. 2. Безопасность-наличие срока годности на момент поставки 3. Маркировка-наличие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33691138/2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Глюкоза 5% 250,0 уп.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капельного введения 9 мг/мл, 250 мл пластиковая упаковка коробка. 2.Безопасность-наличие срока годности на момент поставки. 3.Маркировка-наличие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33621160/1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Аминокапроновая кислота 5% упаковка 250мл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1. раствор для капельного введения 50мг/мл; Пластиковая бутылка 250мл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33691427/1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Калий хлорид 4% упаковка 200мл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1. раствор для капельного введения 40 мг/мл; Пластиковая упаковка 200мл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33691814/1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Гидроксиэтилкрахмал 6% 500,0 таблеток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-раствор для капельного введения 60мг/мл; Пластиковая упаковка 500мл. 2. Безопасность - наличие срока годности на момент доставки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33141165/1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Альбумин 10% флакон 100 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капельного введения 200мг/мл; Стеклянная бутылка емкостью 100 мл: транспортировка должна осуществляться при наличии ледовой цепи.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33691232/1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Нимесулид порошок 2г пакет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1. Гранулы для приема внутрь 100 мг, пакетики по 2 г (30) коробка. 2.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33631281/1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Индомета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циновая мазь 100мг/г 40г коробка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мазь 100мг/г;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Алюминиевая коробка-капсула 40 г.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33631281/2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Индометацин свечи 100мг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суппозитории ректальные 100 мг; (/1x6/), перевозку осуществлять при наличии ледовой цепи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180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33631310/1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Диклофенак 75 мг 3,0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инъекций 25мг/мл; (5) ампул 3 мл коробка.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33631310/2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Диклофенак 100 мг свечи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суппозитории ректальные 100 мг; (10/2x5/)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33631290/1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Ибупрофен 400 мг таблетка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 таблетка, покрытая пленочной оболочкой, 400 мг;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33631310/3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Диклофенак мазь 1% - упаковка 40г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1-10мг/г; , алюминиевая коробка капсул 40 г. 2. Безопасность - наличие срока годности на момент доставки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33661114/1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Фентанил 0,005% 2,0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1-раствор для внутривенного и внутримышечного введения 0,05 мг/мл; ампулы 2 мл, 2. Безопасность - наличие срока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годности на момент поставки 3. Маркировка - наличие логотипа компании. Условные обозначения - «бьющееся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33661113/1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Тиопентал натрия 1,0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 лиофилизированный порошок, раствор для инъекций 1000 мг, стеклянные флаконы: 2. Безопасность - наличие срока годности на момент поставки 3. Маркировка - наличие логотипа компании. Условные обозначения - "бьющееся"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33661135/1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Мидазолам 15 мг/3 мл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1-раствор для инъекций 5мг/мл, ампулы по 3мл (5) коробка. 2.Безопасность-срок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годности на момент поставки. 3.Маркировка-наличие логотипа компании. Условные обозначения-"ломается"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33661111/1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Кетамин 500 мг 10 мл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инъекций 500мг/10мл; стеклянные флаконы 10мл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33631370/1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Атракурия безилат 10 мг/мл 5 мл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инъекций 10мг/мл, ампулы 5мл: 2.Безопасность-срок годности на момент поставки. 3.Маркировка-наличие логотипа компании. Условные обозначения-"ломается"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33661136/1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Диазепам 10 мг 2,0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раствор для м/м — п/э инъекций 10мг/2мл; ампулы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2мл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33661136/2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Диазепам 5 мг таблетка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 5 мг; (24/1x24/) в блистерах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96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33631360/2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Суксаметоний 2% -5,0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инъекций 20 мг/мл; ампулы 5мл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33691226/1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Трамадол 100мг/2мл 2мл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м/м, п/э — в/м инъекция 100мг/2мл; ампулы 2 мл: 2. Безопасность - наличие срока годности на момент поставки 3. Маркировка - наличие логотипа компании. Условные обозначения - "бьющееся"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33661112/1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Пропофол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для капельного введения 10 мг/мл; (5) ампул 20 мл, Безопасность - наличие срока годности на момент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поставки 3. Маркировка - наличие логотипа компании. Условные обозначения - "бьющееся"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33631350/1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Пипекуроний бромид /Ардуин/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лиофилизированный порошок для приготовления раствора для инъекций и растворителя, 4 мг; 2. Безопасность - наличие срока годности на момент поставки 3. Маркировка - наличие логотипа компании. Условные знаки - "ломающиеся"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33611130/1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Атропина сульфат 0,1% 1,0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1-раствор для инъекций 1мг/мл; ампулы 1 мл. 2. Безопасность - наличие срока годности на момент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 xml:space="preserve">поставки 3. Маркировка - наличие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логотипа компании. Условные обозначения - "бьющееся"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33621290/1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Эпинефрин 1,82 мг/мл - флакон 1 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1,82 мг/мл; (5) и (10) ампул по 1 мл, (5), (10/1x10/) и (10/2x5/) ампул по 1 мл, Символы - "ломающиеся"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33661147/1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Неостигмин 0,05% 1мл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инъекций 0,5 мг/мл; (10/2x5/) ампул по 1мл, в блистере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33661116/1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Лидокаин 1% 20,0 фл.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1-раствор для инъекций 1% 20,0 коробка. 2. Безопасность-наличие срока годности на момент поставки 3. Маркировка-наличие логотипа компании. Условные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обозначения-"ломается"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33661116/2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Лидокаин 10% 38г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4,6 мг/доза; Стеклянный флакон 38 г с поршнем-дозатором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33661116/3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Лидокаин 2% 2мл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инъекций 2% 2мл, ампулы, условные обозначения - "ломающиеся"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33661115/1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Бупивакаин WPW SPINAL 0,5% 4 мл ТЯЖЕЛЫЙ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инъекций 5мг/мл; ампулы 4мл коробка: WPW SPINAL HEAVY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33661110/1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Анестеран 99,9% 100мл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100% жидкостного дыхания; Стеклянный флакон 100 мл, Символы -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«бьющийся»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33661127/1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Метамизол 50% 2,0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инъекций 500мг/мл; (10) ампул по 2мл коробка.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33661125/1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Метамизол, питофенон, фенпивериний/спазматон/ флакон 5 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внутримышечного введения 500мг/мл+2мг/мл+0,02мг/мл; ампулы 5мл, в блистере, условные обозначения - "ломающиеся"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33631430/1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Декскетопрофен 25 мг/мл 2 мл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раствор для инъекций 25 мг/мл; ампулы 2мл коробка, условные обозначения -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"ломающиеся"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33631430/2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Декскетопрофен 25 мг таблетка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 25 мг; (10/1x10/) полоска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33611170/1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Дротаверин 20мг/мл 2мл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1-2мл инъекционный раствор 2. Безопасность - наличие срока годности на момент поставки 3. Маркировка - наличие логотипа компании. Условные обозначения - "ломается"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1800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33621540/1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Папаверин 2% 2,0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1-Папаверин (папаверина гидрохлорид) 20мг/мл, ампулы по 2мл 2. Безопасность - наличие срока годности на момент поставки 3. Маркировка - наличие логотипа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33621540/2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Папаверин 20 мг свечи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суппозитории ректальные 20 мг; (10/2x5/), перевозку осуществлять при наличии ледовой цепи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33691145/1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Сульфат магния 25% флакон 5 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инъекций 250мг/мл, ампулы по 5мл (10) коробка. 2.Безопасность-срок годности на момент поставки 3.Маркировка-наличие логотипа компании. Условные обозначения-"ломается"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33661122/1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Парацетамол 100 мг свечи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1-суппозитории ректальные 100мг; : 2. Безопасность - наличие срока годности на момент поставки 3. Маркировка -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наличие логотипа компании., транспортировка должна осуществляться при наличии ледовой цепи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33661122/2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Парацетамол сироп 120мг/5мл 60мл коробка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1-сироп 900 24мг/мл; Стеклянный или пластиковый флакончик 60 мл и мерный стаканчик в коробке. 2. Безопасность - наличие срока годности на момент поставки. 3. Маркировка - наличие логотипа компании. Условные обозначения - «бьющееся»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33661122/3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Парацетамол 500 мг таблетка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Таблетки 1-500 мг, 2. Безопасность-наличие срока годности на момент доставки 3.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Маркировка-наличие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33661122/4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Парацетамол 1% 100мл коробка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капельного введения 10 мг/мл; 100мл,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33671119/1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Упаковка Терафлю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порошок для приготовления раствора для приема внутрь со вкусом лимона 325мг+20мг+10мг+50мг; пакетики 22,1г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33651252/1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Анестезолон свечи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1-ректальные свечи бензокаин, висмута субгаллат, цинка оксид, левоментол 100мг+40мг+ 20мг+4мг 2. Безопасность - наличие срока годности на момент поставки 3. Маркировка - наличие логотипа компании.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Транспортировка должна осуществляться при наличии ледовой цепи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33671130/1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Дифенгидрамин /димедрол/ 1% 1,0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инъекций, ампулы 1мл: 2. Безопасность - наличие срока годности на момент поставки, условные знаки - «бьющееся»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33661153/1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Дексаметазон 4 мг/мл 1,0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1-раствор для инъекций 4мг/мл, ампулы по 1мл в коробке. 2.Безопасность-срок годности на момент поставки 3.Маркировка-наличие логотипа компании. Условные обозначения-"ломается"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33671135/1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Кальция хлорид 10% 5,0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 раствор для инъекций 100мг/мл; ампулы 5 мл: 2. Безопасность - наличие срока годности на момент поставки 3. Маркировка - наличие логотипа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компании. Условные обозначения - "бьющееся"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33611420/1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Кальция глюконат 10% 5,0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инъекций 100 мг/мл; (10/2x5) ампул по 5 мл в блистере и (10) ампул по 5 мл, Условные обозначения - «ломающиеся»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33691223/1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Надропарин 0,3 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инъекций 2850ММ/0,3мл; преднаполненные шприцы 0,3мл: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33691223/2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Эноксапарин 0,4мл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раствор для инъекций 0,4 мл; предварительно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заполненные шприцы 0,4 мл коробка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33691236/1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Хлоропирамин 20 мг/мл 1 мл флакон /супрастин/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инъекций 20 мг/мл; (5/1x5/) ампул по 1 мл, блистерная упаковка, условные обозначения - «ломающиеся»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33691236/2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Хлоропирамин 20 мг таблетка /супрастин/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 25 мг; (20/2x10/) в блистерах,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Клемастин 1 мг таблетка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таблетки/1мг; (20/2x10) в блистерах,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Клемастин 1 мг/мл 2 мл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1. Раствор для инъекций 1 мг/мл; ампулы 2. Безопасность - наличие срока годности на момент поставки 3.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Маркировка - наличие логотипа компании. Условные обозначения - "ломается"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33691213/1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Лиофилизированные живые капсулы молочнокислых бактерий /Линекс/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1-твердые капсулы 1,2x10   7; (16/2x8/), коробка.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Мезим форте 3500 АМ таблетки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1-солевые таблетки, покрытые пленочной оболочкой (3500AM+4200AM+250AM); (20/1x20/) блистер, блистерная коробка. 2. Безопасность - наличие срока годности на момент поставки 3. Маркировка -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33611472/1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Глицериновые свечи 2,11 г свечи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1-ректальные суппозитории 2110мг; (10/2x5/) коробок. 2. Безопасность - наличие срока годности на момент поставки (3. Маркировка - наличие логотипа компании. Транспортировка должна осуществляться при наличии ледокольного цепного привода.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33611472/2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Глицериновые свечи 1г свеча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1-суппозитории ректальные 1000мг; (10/2x5/) ящик. 2. Безопасность - наличие срока годности на момент поставки 3. Маркировка - наличие логотипа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компании. Транспортировка должна осуществляться при наличии ледовой цепи.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33691206/1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Бисакодил суппозиторий 10 мг суппозиторий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суппозитории ректальные 10 мг; (10/2x5/) ящиков, транспортировка должна осуществляться при наличии ледовой цепи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33691206/2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Бисакодил 5 мг таблетка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1-таблетка 5мг; ,коробка: 2.Безопасность - наличие срока годности на момент доставки 3.Маркировка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33691212/1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Диосмектит /Смекта/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3г пакет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1-порошок для приготовления оральной суспензии 3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г; пакеты, коробки. 2.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33691191/1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Фосфолюгель 16г упаковка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1-сироп для внутреннего применения, пакетик 16 г. 2.Безопасность - наличие срока годности на момент поставки 3.Маркировка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33611100/1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Омепразол 20 мг таблетка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Капсулы с солевым раствором 20 мг; (1x10/) полоска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Квамател 20 мг флакон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72,8 г лиофилизированного порошка для приготовления раствора для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инъекций, 0,9% с 5 мл растворителя хлорида натрия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Напроксен Плюс 25 мг/50 мг таблетка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 меклизин 25мг+пиридоксин 50мг; (20/2x10/) полоска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33611160/1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Метоклопрамид 2,0 флакон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инъекций 5мг/мл; (ампулы 2мл, коробка: 2. Безопасность - наличие срока годности на момент поставки 3. Маркировка - наличие логотипа компании. Условные обозначения - «бьющееся»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33641100/1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Окситоцин 5 мМ/мл 1,0 флакон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1-раствор для инъекций 5 мМ/мл; (5/1x5/) ампул по 1мл коробка. 2. Безопасность - наличие срока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годности на момент поставки 3. Маркировка - наличие логотипа компании. Температура хранения от +2 ˚С до +15 ˚С, Условные знаки - «бьющееся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33641200/1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Мизопростол 200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 200 мкг, блистер (28/2x14), блистер (60/2x30)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33641210/1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Мифепристон 200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 200 мг, блистерная упаковка (3/1x3/)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90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33641310/1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Дидрогестерон 10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 таблетка, покрытая пленочной оболочкой, 10 мг; коробка: 2. Безопасность - наличие срока годности на момент доставки 3. Маркировка -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33691176/7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Утрожестан 200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1-мягкие капсулы для приема внутрь или вагинально 200 мг; (14/2x7/) блистерная упаковка.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56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33611341/1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Кальций D3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 жевательная таблетка 500мг+0,01мг; коробка: 2. Безопасность - наличие срока годности на момент доставки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33611341/2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Магне В6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500 мг+5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1-таблетка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500мг+5мг; коробка: 2. Безопасность - наличие срока годности на момент доставки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480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33621240/1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Цианокобаламин/витамин B12/200 мкг флакон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1. Раствор для инъекций 1 мл ампулы 200 мкг, коробка.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33611350/1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Аскорбиновая кислота 5% 2,0 флакон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1-раствор для инъекций в ампулах 2мл, ампулы в коробке. 2.Безопасность-наличие срока годности на момент поставки.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3.Маркировка-наличие логотипа компании. Условные обозначения-"ломается"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33611341/3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Комплекс витаминов группы В (витамин В1, витамин В2, витамин В6, декспантенол, никотинамид) 2 мг/мл 2 мл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1-раствор для инъекций 5мг/мл+2мг/мл+2мг/мл+3мг/мл+20мг/мл, ампулы 2мл, коробка. 2.Безопасность-срок годности на момент поставки. 3.Маркировка-наличие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33621100/1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Гепариновая мазь упаковка 25 г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1-мазь для наружного применения 100ММ/г+40мг/г+0,8мг/г; Алюминиевая или пластиковая коробка для капсул по 25 г. 2. Безопасность -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наличие срока годности на момент доставки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33691176/8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Вишневского линимент 40г коробка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1-паста 1,2г + 1,2г/г, 40г алюминиевая капсульная коробка. 2. Безопасность - наличие срока годности на момент доставки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33631200/1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Мазь хлорамфеникол/метилурацил, коробка 40 г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Алюминиевая коробка-капсула 40 г.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33631170/1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Тетрациклиновая глазная мазь 1% 3г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коробка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1-глазная мазь 10мг/г; Алюминиевая капсула 3 г, алюминиевая капсула в коробке 10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г.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33621150/1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Фитоменадион 2 мг 0,2 мл флакон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инъекций/внутрь 2мг/0,2мл; ампулы 0,2 мл — коробка с дозирующим устройством. 2. Безопасность — наличие срока годности на момент поставки. 3. Маркировка —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33691500/1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Транексамовая кислота 50 мг/мл 5 мл флакон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1-раствор для внутривенного капельного введения 50мг/мл, ампулы по 5мл 2. Безопасность - наличие срока годности на момент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33691500/2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Транексамовая кислота 500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1-таблетки, покрытые пленочной оболочкой 500 мг, в блистерной упаковке (10).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33671123/1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Глауцин, эфедрин/Бронхолитин/коробка 125мл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1-сироп 4,6 мг/5 мл + 5,75 мг/5 мл, стеклянный или пластиковый флакон 125 мл и мерный стаканчик в коробке. 2. Безопасность - наличие срока годности на момент поставки 3. Маркировка - наличие логотипа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33671125/1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Амброксол сироп 100мл коробка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1-сироп 3мг/мл; Пластиковая тара 100 мл — мерная ложка в коробке. 2. Безопасность — наличие срока годности на момент поставки. 3. Маркировка — наличие логотипа компании. Условные обозначения — «бьющееся»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33671125/3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Амброксол 30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 30мг;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33671136/1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Мукалтин 50мг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 50мг; (10) полоска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33671126/1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Бромгексин 8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таблетки, покрытые пленочной оболочкой 8 мг; (25/1x25/), в блистере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33671126/2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Бромгекси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н 4мг/5мл 60мл сироп коробка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раствор для приема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внутрь 0,8 мг/мл; Стеклянная бутылка 60 мл и мерная ложка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33671113/1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Сальбутамол 2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1-таблетка 2мг; (24) блистерная упаковка.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33671113/2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Сальбутамол / Сальбутамол 4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1-таблетка 4мг; (25/1x25/), в блистере, коробке.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33671113/3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Сальбутамол аэрозоль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100мкг 200 доз 10мл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Спрей ингаляционный дозированный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100мкг 200 доз,.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33691176/9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Бромокриптин мезилат таблетка 2,5 мг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1-таблетки 2,5 мг (30), стеклянная банка-коробка. 2.Безопасность-срок годности на момент поставки (см. введение). 3.Маркировка-наличие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33621300/1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Этилбромизовалерианат, фенобарбитал, масло перечной мяты /Корвалол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/ флакон 30 мл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20мг/мл+18,26мг/мл+1,42мг/мл, стеклянный флакон 30мл. 2.Безопасность-срок годности на момент доставки 3.Маркировка-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33691133/1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Вода для инъекций 2мл флакон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Ампулы для нанесения растворителя 1-2мл, коробка. 2. Безопасность - наличие срока годности на момент поставки 3. Маркировка - наличие логотипа компании. Условные обозначения - "бьющееся"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33691176/10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Ганглфен 15мг/мл, флакон 2мл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1-раствор для инъекций 15мг/мл, ампулы 2мл, коробка. 2.Безопасность-срок годности на момент поставки 3.Маркировка-наличие логотипа компании. Условные обозначения-"ломается"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33691730/1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Комплекс гидроксида железа (III) и полимальтозы 50 мг/5 мл, сироп во флаконах 100 мл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Сироп 50мг/5мл, стеклянный флакон 100мл, условная маркировка - "бьющийся"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33691730/2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Комплекс гидроксида железа (III) и полимальтозы 50 мг/мл, капли 30 мл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приема внутрь 30 мл стеклянный флакон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33691730/3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Комплекс гидроксида железа (III) и полимальтозы 100 мг жевательн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ая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 жевательные 100 мг, блистерная упаковка (30/3x10/).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33691730/4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Комплекс гидроксида железа (III) и полимальтозы 50 мг/мл, 2 мл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внутримышечного введения 50 мг/мл, ампулы по 2 мл (5, 50) в коробке.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33611350/2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Сульфат железа+аскорбиновая кислота 320 мг/60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таблетки, покрытые пленочной оболочкой 320 мг+60 мг; в стеклянной бутылке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33671116/1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Оксиметазолин 0,025% 10 мл/назилок/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-капли назальные 0,25 мг/мл; Стеклянный флакон 10мл, коробка. 2. Безопасность - наличие срока годности на момент поставки 3. Маркировка -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33691136/4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Натрия хлорид, калия хлорид, натрия цитрат, глюкоза безводная 3,5 г+2,5 г+2,9 г+10 г; /Регидрон/ 18,9 г упаковка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1-порошок дозированный 3,5г+2,5г+2,9г+10г; (20) пакетиков по 18,9 г в коробке. 2. Безопасность - наличие срока годности на момент доставки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33621750/1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Нифедипин ретард таблетка 20 мг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1-Таблетки ретард, покрытые пленочной оболочкой, 20 мг; коробка: 2. Безопасность - наличие срока годности на момент доставки 3. Маркировка - наличие логотипа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33621750/2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Нифедипин 10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 таблетка, покрытая пленочной оболочкой, 10 мг; коробка: 2. Безопасность - наличие срока годности на момент доставки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33621490/1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Метилдопа 250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 200мг+50мг; (100) в стеклянной бутылке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33621590/1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Фуросемид 40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1-таблетка 40мг; (40/4x10/) блистерная упаковка.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33671118/1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Ципрофлоксацин, дексаметазон /Флоксадекс/ 10,0 упаковка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1-глазная/ушная суспензия 3мг/мл+1мг/мл, 10мл пластиковый флакон-капельница. 2. Безопасность-наличие срока годности на момент поставки 3. Маркировка-наличие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33631230/1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Повидон йод 100 мг/г 20 г мазь коробка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1. Крем 10мг/мл; Алюминиевая капсула 20 г2. Безопасность - наличие срока годности на момент поставки3.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33631230/2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Повидон йод 10%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1. Раствор 10% 2. Безопасность - наличие срока годности на момент поставки 3. Маркировка - наличие логотипа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33631230/3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Повидон йод 0,2 свечи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1. Суппозитории вагинальные 200 мг; (14/2x7/) 2. Безопасность - наличие срока годности на момент поставки 3. Маркировка - наличие логотипа компании: транспортировка должна осуществляться при наличии ледовой цепи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33631240/1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Хлоргексидин спиртовой раствор 0,5%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1. Спиртовой раствор 0,5%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33631240/2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Водный раствор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хлоргексидина 20%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1. 20% водный раствор 2.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33661117/1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Экстракт кошачьей мяты 20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1-таблетка 150мг; (30/1x30/), блистерная упаковка.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33691141/1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Кислородный баллон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Баллон кислородный, объемная доля кислорода не менее 99,5%, объемная доля водяного пара не более 0,009%.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E37BE8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E37BE8" w:rsidRPr="00A23770" w:rsidRDefault="00E37BE8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E37BE8" w:rsidRPr="00A23770" w:rsidRDefault="00E37BE8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33631270/1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E37BE8" w:rsidRPr="00A23770" w:rsidRDefault="00E37BE8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Алмазный зеленый 1% 10 мл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флакон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7BE8" w:rsidRPr="00A23770" w:rsidRDefault="00E37BE8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E37BE8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 xml:space="preserve">1. Спиртовой раствор 1% в стеклянном флаконе 10 мл 2. Безопасность - наличие срока годности на момент поставки 3. Маркировка - наличие </w:t>
            </w: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37BE8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E37BE8" w:rsidRPr="00A23770" w:rsidRDefault="00E37BE8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E37BE8" w:rsidRPr="00A23770" w:rsidRDefault="00E37BE8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E37BE8" w:rsidRPr="00A23770" w:rsidRDefault="00E37BE8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37BE8" w:rsidRPr="00A23770" w:rsidRDefault="00E37BE8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E37BE8" w:rsidRPr="00A23770" w:rsidRDefault="00E37BE8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37BE8" w:rsidRPr="00A23770" w:rsidRDefault="00E37BE8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C4E6D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24451141/1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Антисептические, антисептические и дезинфицирующие средства Антисептическое жидкое мыло для обработки рук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Антисептическое жидкое мыло — готовая к применению, вязкая, бесцветная, прозрачная, без запаха или без отдушки жидкость европейского производства, объемом 1 л. В качестве действующего вещества обязательно должно содержать триклозан. Антисептическое моющее средство должно обладать антимикробной активностью в отношении грамположительных (кроме микобактерий туберкулеза) и грамотрицательных бактерий. Средство обладает выраженными моющими свойствами. Не сушит кожу рук и тела, гипоаллергенно, pH-нейтрально. Антисептическое моющее средство предназначено для гигиенической обработки рук медицинского персонала (в том числе хирургов) перед обработкой антисептиком, для гигиенической обработки рук работниками организаций, оказывающих медицинскую помощь и услуги, до и после медицинских вмешательств, для гигиенической обработки рук лиц, обращающихся за медицинской помощью, и </w:t>
            </w:r>
            <w:r w:rsidRPr="00A23770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для санитарной обработки кожных покровов. Должно иметь насос насос. Срок годности: 3 года. Наличие 2/3 срока годности товара на момент поставки. Обязательно наличие сертификата качества. Обязательно наличие методической инструкции по применению, утвержденной Министерством здравоохранения РА.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7C4E6D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C4E6D" w:rsidRPr="00A23770" w:rsidRDefault="007C4E6D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C4E6D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24451141/2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Антисептические и дезинфицирующие средства/ Средство для окончательной дезинфекции рук перед операцией /антисептик/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</w:pPr>
            <w:r w:rsidRPr="00A23770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Европейское производство, Состав - денатурированный этанол 70%, изопропанол 2,5-1,74%, а также смягчающие, разглаживающие, защитные добавки для ухода за руками.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7C4E6D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C4E6D" w:rsidRPr="00A23770" w:rsidRDefault="007C4E6D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C4E6D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24451141/3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Антисептические и дезинфицирующие средства: Жидкость для окончательной дезинфекции операционного поля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/Астрадез ОП/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Антисептическая жидкость для обработки операционного поля. Содержит в качестве действующего вещества: изопропиловый спирт (пропанол-2) - 69,0%, дидецилдиметиламмоний хлорид - 0,22±0,02%, а также функциональные добавки, в том числе пищевые красители. Оказывает антимикробное действие в </w:t>
            </w:r>
            <w:r w:rsidRPr="00A23770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отношении грамотрицательных, грамположительных бактерий и возбудителя туберкулеза. Имеет сертификат качества, свидетельство о государственной регистрации ЕАЭС и методическую инструкцию по применению Министерства здравоохранения Республики Армения.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7C4E6D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C4E6D" w:rsidRPr="00A23770" w:rsidRDefault="007C4E6D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C4E6D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24451141/4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Антисептические и дезинфицирующие средства: Средство для окончательной дезинфекции инструментов /Astradez Max/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 xml:space="preserve">Жидкий концентрат, содержащий: 8,5% N,N-бис(3-аминопропил)додециламина, 18,0% четвертичных аммониевых соединений (ЧАМ) (сумма) и др. Растворы средства оказывают бактерицидное действие на грамотрицательные и грамположительные бактерии (в том числе на возбудителей туберкулеза, тестируемых на штамме Mycobacterium terrae DSM 43227, возбудителей легионеллеза, анаэробных инфекций, особо опасных инфекций (ООИ): чумы, холеры, туляремии и сибирской язвы (спороцидная активность)), вирулицидное действие (внекишечные гепатиты, ВИЧ-инфекция, вирусы полиомиелита, аденовирусы, энтеровирусы, ротавирусы, «атипичные» Препарат </w:t>
            </w: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обладает противогриппозным действием (в отношении возбудителей ОРВИ, гриппа, парагриппа, герпеса, гриппа птиц A/H5N1 и гриппа свиней H1N1, внекишечного и кишечного гепатита, вирусов Коксаки, ECHO и других), фунгицидными свойствами (в отношении возбудителей кандидоза и трихофитии, плесневых грибов, тестировано на культуре тест-штамма Aspergillus niger), паразитицидной активностью (в том числе в отношении цист Guardia lamblia, ооцист Cryptosporidium parvum, яиц Ascaris lumbricoides, онкосфер Taeniarhynchus saginatus).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7C4E6D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C4E6D" w:rsidRPr="00A23770" w:rsidRDefault="007C4E6D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C4E6D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33621641/1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Антисептические и дезинфицирующие средства: Средство для мытья и дезинфекции полов /Adamande mig 3.4gchlor/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 xml:space="preserve">Дезинфицирующее средство в виде белых, круглых таблеток массой 3,4 грамма. В качестве действующего вещества содержит 80% натриевую соль дихлоризоциануроновой кислоты (натриевая соль дихлоризоциануроновой кислоты), где количество активного хлора составляет 1,53 грамма. Дезинфицирующее средство расфасовано в полимерные емкости по 1 кг. Срок годности дезинфицирующего средства — 5 лет. Имеет </w:t>
            </w: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сертификат качества, свидетельство о государственной регистрации ЕАЭС и методическую инструкцию по применению Министерства здравоохранения РА.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7C4E6D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таблетка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C4E6D" w:rsidRPr="00A23770" w:rsidRDefault="007C4E6D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C4E6D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24451141/5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Антисептические и дезинфицирующие средства: Жидкое или гелеобразное дезинфицирующее средство для рук, содержащее 70% спирта.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7C4E6D" w:rsidRPr="00A23770" w:rsidRDefault="00E37BE8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Антисептические и дезинфицирующие средства: Жидкое или гелеобразное дезинфицирующее средство для рук, содержащее 70% спирта.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7C4E6D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7C4E6D" w:rsidRPr="00A23770" w:rsidRDefault="007C4E6D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C4E6D" w:rsidRPr="00A23770" w:rsidRDefault="007C4E6D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33631250/1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Этанол 96%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Этанол - раствор, 96%. Качественные данные приобретенного товара: размеры: бутылка. Безопасность - наличие срока годности на момент поставки. Маркировка - наличие товарного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знака.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24451141/6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Формалин 33% л-т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Формалин (38% раствор формальдегида); Технический формалин - водно-метанольный раствор формальдегида, бесцветная прозрачная жидкость, марки ФМ - стабилизированный метанолом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33621360/1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Глицериновая микроклизма 10мл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900мг/г; пластиковый контейнер, пластиковый контейнер 10мл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33611230/1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Цинковая мазь 10% 25г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мазь для наружного применения, 100 мг/г; Алюминиевая капсула 25 г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33631440/1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Мазь борной кислоты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5% 25г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мазь для наружного применения 5% 25г алюминиевая капсула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33691176/11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Бензилдиметил(3-(миристоиламино)пропил)аммоний хлорид моногидрат: спрей 0,01% - 45 мл /мирамистин, арпимистин//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местного применения 0,1 мг/мл; Пластиковый контейнер 50 мл с распылителем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33611240/1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Активированный уголь 250 мг таблетка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таблетки 250мг; (10) в блистере, (10/1x10/)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33621340/1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Кофеин бензоат натрия 200 мг/мл 1 мл флакон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1-раствор для инъекций 87,4мг/мл+112,6мг/мл; ампулы 10 мл коробка. 2. Безопасность - наличие срока годности на момент поставки 3. Маркировка - наличие логотипа компании. Условные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обозначения - «бьющееся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33671115/2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Сульфокамфорная кислота 2мл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раствор для инъекций 49,6мг/мл+50,4мг/мл (10/2х5/) ампулы по 2мл, условные обозначения - "ломающиеся"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33691176/12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Холисал гель 87,1мг/г+0,1мг/г 10г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Капсула алюминиевая гелевая, холина салицилат, цеталкония хлорид 87,1мг/г+0,1мг/г 10г,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23770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33691176/1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Промедол 2% 1,0 флакон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 xml:space="preserve">1-раствор м/м — в/м инъекция 20мг/г; ) ампулы 1 мл 2. Безопасность - наличие срока </w:t>
            </w: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годности на момент поставки 3. Маркировка - наличие логотипа компании. Условные обозначения - «бьющееся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23770" w:rsidRPr="00A23770" w:rsidRDefault="00A23770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23770" w:rsidRPr="00A23770" w:rsidRDefault="00A23770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07D32" w:rsidRPr="00A23770" w:rsidTr="00A23770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23770">
              <w:rPr>
                <w:rFonts w:ascii="GHEA Grapalat" w:hAnsi="GHEA Grapalat" w:cs="Arial"/>
                <w:color w:val="403931"/>
                <w:sz w:val="16"/>
                <w:szCs w:val="16"/>
              </w:rPr>
              <w:t>33671114/1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Аминофиллин /Эуфиллин/ 2,4% 5,0 флаконов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1- раствор для внутривенного введения 24 мг/мл; ампулы 5 мл: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07D32" w:rsidRPr="00A23770" w:rsidRDefault="00A23770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07D32" w:rsidRPr="00A23770" w:rsidRDefault="00107D32" w:rsidP="00A237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23770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07D32" w:rsidRPr="00A23770" w:rsidRDefault="00107D32" w:rsidP="00A23770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3770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</w:tbl>
    <w:bookmarkEnd w:id="0"/>
    <w:p w:rsidR="006466A3" w:rsidRPr="006466A3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При поставке лекарственных средств представляется заключение о результатах лабораторного исследования, проведенного государственной некоммерческой организацией «Центр экспертизы лекарств и медицинских технологий» Министерства здравоохранения Республики Армения.</w:t>
      </w:r>
    </w:p>
    <w:p w:rsidR="006466A3" w:rsidRPr="006466A3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**ПРИМЕЧАНИЕ: *Транспортировка, хранение и консервация товаров должны осуществляться в соответствии с Приказом Министра здравоохранения Республики Армения от 2010 года. Заказ 17-Н</w:t>
      </w:r>
    </w:p>
    <w:p w:rsidR="006466A3" w:rsidRPr="006466A3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*Сроки годности лекарственного средства на момент поставки покупателю должны быть следующими:</w:t>
      </w:r>
    </w:p>
    <w:p w:rsidR="006466A3" w:rsidRPr="006466A3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а. Если срок годности превышает 2,5 года, то на момент поставки до истечения срока годности должно оставаться не менее 24 месяцев.</w:t>
      </w:r>
    </w:p>
    <w:p w:rsidR="006466A3" w:rsidRPr="006466A3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б. Продукты со сроком годности до 2,5 лет должны иметь общий срок годности 12 месяцев на момент поставки,</w:t>
      </w:r>
    </w:p>
    <w:p w:rsidR="00520C56" w:rsidRPr="00520C56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в. В отдельных случаях, а именно обоснованной необходимости удовлетворения неотложных нужд пациентов, короткий срок годности товара может составлять не менее одной секунды от общего срока годности товара на момент поставки.</w:t>
      </w:r>
    </w:p>
    <w:sectPr w:rsidR="00520C56" w:rsidRPr="00520C56" w:rsidSect="00962B11"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ACE" w:rsidRDefault="00253ACE" w:rsidP="00F67AD9">
      <w:pPr>
        <w:spacing w:after="0" w:line="240" w:lineRule="auto"/>
      </w:pPr>
      <w:r>
        <w:separator/>
      </w:r>
    </w:p>
  </w:endnote>
  <w:endnote w:type="continuationSeparator" w:id="0">
    <w:p w:rsidR="00253ACE" w:rsidRDefault="00253ACE" w:rsidP="00F6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D32" w:rsidRDefault="00107D32" w:rsidP="00F67AD9">
    <w:pPr>
      <w:pStyle w:val="a3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:rsidR="00107D32" w:rsidRDefault="00107D32" w:rsidP="00F67AD9">
    <w:pPr>
      <w:pStyle w:val="a3"/>
      <w:spacing w:line="240" w:lineRule="atLeast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ACE" w:rsidRDefault="00253ACE" w:rsidP="00F67AD9">
      <w:pPr>
        <w:spacing w:after="0" w:line="240" w:lineRule="auto"/>
      </w:pPr>
      <w:r>
        <w:separator/>
      </w:r>
    </w:p>
  </w:footnote>
  <w:footnote w:type="continuationSeparator" w:id="0">
    <w:p w:rsidR="00253ACE" w:rsidRDefault="00253ACE" w:rsidP="00F67AD9">
      <w:pPr>
        <w:spacing w:after="0" w:line="240" w:lineRule="auto"/>
      </w:pPr>
      <w:r>
        <w:continuationSeparator/>
      </w:r>
    </w:p>
  </w:footnote>
  <w:footnote w:id="1">
    <w:p w:rsidR="00107D32" w:rsidRPr="00D97342" w:rsidRDefault="00107D32" w:rsidP="00520C56">
      <w:pPr>
        <w:pStyle w:val="af5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:rsidR="00107D32" w:rsidRDefault="00107D32" w:rsidP="00520C56"/>
  </w:footnote>
  <w:footnote w:id="3">
    <w:p w:rsidR="00107D32" w:rsidRDefault="00107D32" w:rsidP="00520C5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9"/>
    <w:rsid w:val="000015E4"/>
    <w:rsid w:val="00017D16"/>
    <w:rsid w:val="000228A3"/>
    <w:rsid w:val="000413C3"/>
    <w:rsid w:val="000438FA"/>
    <w:rsid w:val="0004516E"/>
    <w:rsid w:val="00066EC2"/>
    <w:rsid w:val="00090976"/>
    <w:rsid w:val="000912DF"/>
    <w:rsid w:val="000A60A9"/>
    <w:rsid w:val="000C5073"/>
    <w:rsid w:val="000D7495"/>
    <w:rsid w:val="00103BCB"/>
    <w:rsid w:val="00107D32"/>
    <w:rsid w:val="00121CC5"/>
    <w:rsid w:val="00122167"/>
    <w:rsid w:val="001370AE"/>
    <w:rsid w:val="001467A7"/>
    <w:rsid w:val="00151CC8"/>
    <w:rsid w:val="001571BF"/>
    <w:rsid w:val="00174348"/>
    <w:rsid w:val="00177BEC"/>
    <w:rsid w:val="0019299C"/>
    <w:rsid w:val="001949B4"/>
    <w:rsid w:val="001B0829"/>
    <w:rsid w:val="001B2415"/>
    <w:rsid w:val="001B40D3"/>
    <w:rsid w:val="001C3718"/>
    <w:rsid w:val="001D3023"/>
    <w:rsid w:val="001D48B7"/>
    <w:rsid w:val="001D7636"/>
    <w:rsid w:val="001E415D"/>
    <w:rsid w:val="0020064C"/>
    <w:rsid w:val="00207931"/>
    <w:rsid w:val="00217703"/>
    <w:rsid w:val="002248AD"/>
    <w:rsid w:val="00226E68"/>
    <w:rsid w:val="002328AA"/>
    <w:rsid w:val="00234997"/>
    <w:rsid w:val="00253ACE"/>
    <w:rsid w:val="0025723C"/>
    <w:rsid w:val="00277DA8"/>
    <w:rsid w:val="0028450C"/>
    <w:rsid w:val="0029201B"/>
    <w:rsid w:val="002B545B"/>
    <w:rsid w:val="002F5D6A"/>
    <w:rsid w:val="00311274"/>
    <w:rsid w:val="003121ED"/>
    <w:rsid w:val="00314288"/>
    <w:rsid w:val="00323877"/>
    <w:rsid w:val="003574EB"/>
    <w:rsid w:val="00367C11"/>
    <w:rsid w:val="0038532F"/>
    <w:rsid w:val="00394AC8"/>
    <w:rsid w:val="003B3CDC"/>
    <w:rsid w:val="003D0ADC"/>
    <w:rsid w:val="003E5051"/>
    <w:rsid w:val="003F06C8"/>
    <w:rsid w:val="003F4A4A"/>
    <w:rsid w:val="004071C9"/>
    <w:rsid w:val="00412989"/>
    <w:rsid w:val="0042376C"/>
    <w:rsid w:val="004847A9"/>
    <w:rsid w:val="00486296"/>
    <w:rsid w:val="00497B67"/>
    <w:rsid w:val="004A6DA3"/>
    <w:rsid w:val="004A7EFB"/>
    <w:rsid w:val="00520C56"/>
    <w:rsid w:val="005328C5"/>
    <w:rsid w:val="0053711E"/>
    <w:rsid w:val="00580794"/>
    <w:rsid w:val="005816CA"/>
    <w:rsid w:val="005B4E55"/>
    <w:rsid w:val="005C075C"/>
    <w:rsid w:val="005C18D4"/>
    <w:rsid w:val="005C5E77"/>
    <w:rsid w:val="005E5A00"/>
    <w:rsid w:val="005F3D37"/>
    <w:rsid w:val="00613440"/>
    <w:rsid w:val="0064301D"/>
    <w:rsid w:val="00646105"/>
    <w:rsid w:val="006466A3"/>
    <w:rsid w:val="00655BC8"/>
    <w:rsid w:val="006758E9"/>
    <w:rsid w:val="00684FD1"/>
    <w:rsid w:val="00691B9F"/>
    <w:rsid w:val="006A2BD1"/>
    <w:rsid w:val="006B29E4"/>
    <w:rsid w:val="006B378C"/>
    <w:rsid w:val="006C2757"/>
    <w:rsid w:val="006D557B"/>
    <w:rsid w:val="006E5A78"/>
    <w:rsid w:val="00716102"/>
    <w:rsid w:val="00720428"/>
    <w:rsid w:val="007244A8"/>
    <w:rsid w:val="007354FE"/>
    <w:rsid w:val="007369B8"/>
    <w:rsid w:val="00736E70"/>
    <w:rsid w:val="0074340B"/>
    <w:rsid w:val="007434B0"/>
    <w:rsid w:val="00744801"/>
    <w:rsid w:val="007659A1"/>
    <w:rsid w:val="00774D20"/>
    <w:rsid w:val="00797633"/>
    <w:rsid w:val="007A57FD"/>
    <w:rsid w:val="007B20F6"/>
    <w:rsid w:val="007B40E5"/>
    <w:rsid w:val="007B4AA8"/>
    <w:rsid w:val="007C026C"/>
    <w:rsid w:val="007C4E6D"/>
    <w:rsid w:val="007C74A4"/>
    <w:rsid w:val="007C758B"/>
    <w:rsid w:val="007D1118"/>
    <w:rsid w:val="007D2E92"/>
    <w:rsid w:val="007D68B8"/>
    <w:rsid w:val="007F5745"/>
    <w:rsid w:val="008036AF"/>
    <w:rsid w:val="008158CE"/>
    <w:rsid w:val="00835EE5"/>
    <w:rsid w:val="0085748D"/>
    <w:rsid w:val="00866EAE"/>
    <w:rsid w:val="00870950"/>
    <w:rsid w:val="00875A8E"/>
    <w:rsid w:val="00882026"/>
    <w:rsid w:val="0088707A"/>
    <w:rsid w:val="0089278C"/>
    <w:rsid w:val="008B119B"/>
    <w:rsid w:val="00904693"/>
    <w:rsid w:val="00912235"/>
    <w:rsid w:val="00915B11"/>
    <w:rsid w:val="00962B11"/>
    <w:rsid w:val="00974D54"/>
    <w:rsid w:val="009B0504"/>
    <w:rsid w:val="009C6C5E"/>
    <w:rsid w:val="009C77A3"/>
    <w:rsid w:val="009E4C9A"/>
    <w:rsid w:val="009F4F15"/>
    <w:rsid w:val="00A072C9"/>
    <w:rsid w:val="00A152E9"/>
    <w:rsid w:val="00A23770"/>
    <w:rsid w:val="00A32016"/>
    <w:rsid w:val="00A40B3A"/>
    <w:rsid w:val="00A43166"/>
    <w:rsid w:val="00A461AC"/>
    <w:rsid w:val="00A711B7"/>
    <w:rsid w:val="00A72E28"/>
    <w:rsid w:val="00A86222"/>
    <w:rsid w:val="00A869C2"/>
    <w:rsid w:val="00AA2B7A"/>
    <w:rsid w:val="00AA6477"/>
    <w:rsid w:val="00AB6977"/>
    <w:rsid w:val="00AD2858"/>
    <w:rsid w:val="00AD49FD"/>
    <w:rsid w:val="00AD642F"/>
    <w:rsid w:val="00AF05BB"/>
    <w:rsid w:val="00B000B0"/>
    <w:rsid w:val="00B065F1"/>
    <w:rsid w:val="00B1583B"/>
    <w:rsid w:val="00B471D4"/>
    <w:rsid w:val="00B60948"/>
    <w:rsid w:val="00B84AD0"/>
    <w:rsid w:val="00BA73E5"/>
    <w:rsid w:val="00BA7952"/>
    <w:rsid w:val="00BB1712"/>
    <w:rsid w:val="00BB3D57"/>
    <w:rsid w:val="00BC701F"/>
    <w:rsid w:val="00BD179E"/>
    <w:rsid w:val="00BE472A"/>
    <w:rsid w:val="00BF1161"/>
    <w:rsid w:val="00C066DC"/>
    <w:rsid w:val="00C07727"/>
    <w:rsid w:val="00C13511"/>
    <w:rsid w:val="00C17BF0"/>
    <w:rsid w:val="00C36CC2"/>
    <w:rsid w:val="00C51A3D"/>
    <w:rsid w:val="00C63C1A"/>
    <w:rsid w:val="00C71619"/>
    <w:rsid w:val="00C72966"/>
    <w:rsid w:val="00CA16DF"/>
    <w:rsid w:val="00CA2CDE"/>
    <w:rsid w:val="00CA4D48"/>
    <w:rsid w:val="00CC05BC"/>
    <w:rsid w:val="00CC1506"/>
    <w:rsid w:val="00CD18FD"/>
    <w:rsid w:val="00CE4433"/>
    <w:rsid w:val="00CE5A47"/>
    <w:rsid w:val="00D20A3D"/>
    <w:rsid w:val="00D22163"/>
    <w:rsid w:val="00D32BBE"/>
    <w:rsid w:val="00D40071"/>
    <w:rsid w:val="00D4206E"/>
    <w:rsid w:val="00D462A2"/>
    <w:rsid w:val="00D65081"/>
    <w:rsid w:val="00DC2883"/>
    <w:rsid w:val="00DC67FB"/>
    <w:rsid w:val="00DE4ADF"/>
    <w:rsid w:val="00E00982"/>
    <w:rsid w:val="00E1632D"/>
    <w:rsid w:val="00E17281"/>
    <w:rsid w:val="00E37BE8"/>
    <w:rsid w:val="00E56336"/>
    <w:rsid w:val="00E73357"/>
    <w:rsid w:val="00EA5A7D"/>
    <w:rsid w:val="00EB56A9"/>
    <w:rsid w:val="00ED3F46"/>
    <w:rsid w:val="00F0626C"/>
    <w:rsid w:val="00F42FE9"/>
    <w:rsid w:val="00F444F9"/>
    <w:rsid w:val="00F45065"/>
    <w:rsid w:val="00F47EA5"/>
    <w:rsid w:val="00F515D0"/>
    <w:rsid w:val="00F67AD9"/>
    <w:rsid w:val="00F836B4"/>
    <w:rsid w:val="00F86DF3"/>
    <w:rsid w:val="00F9440C"/>
    <w:rsid w:val="00F958D2"/>
    <w:rsid w:val="00FA0CA3"/>
    <w:rsid w:val="00FA66EE"/>
    <w:rsid w:val="00FB1833"/>
    <w:rsid w:val="00FC0A5D"/>
    <w:rsid w:val="00FD6827"/>
    <w:rsid w:val="00FD6D0F"/>
    <w:rsid w:val="00FE369C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148CF-863A-4CE3-8AB0-BA0675CE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E9"/>
  </w:style>
  <w:style w:type="paragraph" w:styleId="1">
    <w:name w:val="heading 1"/>
    <w:basedOn w:val="a"/>
    <w:next w:val="a"/>
    <w:link w:val="10"/>
    <w:qFormat/>
    <w:rsid w:val="004071C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47A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847A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071C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47A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4847A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4847A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4847A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847A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847A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071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47A9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847A9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847A9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847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847A9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footer"/>
    <w:basedOn w:val="a"/>
    <w:link w:val="a4"/>
    <w:uiPriority w:val="99"/>
    <w:unhideWhenUsed/>
    <w:rsid w:val="00407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4071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nhideWhenUsed/>
    <w:rsid w:val="004071C9"/>
    <w:pPr>
      <w:tabs>
        <w:tab w:val="left" w:pos="0"/>
      </w:tabs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071C9"/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AF05BB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AF05BB"/>
    <w:rPr>
      <w:color w:val="800080"/>
      <w:u w:val="single"/>
    </w:rPr>
  </w:style>
  <w:style w:type="paragraph" w:customStyle="1" w:styleId="font5">
    <w:name w:val="font5"/>
    <w:basedOn w:val="a"/>
    <w:rsid w:val="00AF05B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xl66">
    <w:name w:val="xl6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" w:eastAsia="Times New Roman" w:hAnsi="Arial Unicode" w:cs="Times New Roman"/>
    </w:rPr>
  </w:style>
  <w:style w:type="paragraph" w:customStyle="1" w:styleId="xl69">
    <w:name w:val="xl6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</w:rPr>
  </w:style>
  <w:style w:type="paragraph" w:customStyle="1" w:styleId="xl70">
    <w:name w:val="xl70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73">
    <w:name w:val="xl7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</w:rPr>
  </w:style>
  <w:style w:type="paragraph" w:customStyle="1" w:styleId="xl74">
    <w:name w:val="xl7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</w:rPr>
  </w:style>
  <w:style w:type="paragraph" w:customStyle="1" w:styleId="xl76">
    <w:name w:val="xl7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80">
    <w:name w:val="xl80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3">
    <w:name w:val="xl8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4">
    <w:name w:val="xl8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85">
    <w:name w:val="xl8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7">
    <w:name w:val="xl87"/>
    <w:basedOn w:val="a"/>
    <w:rsid w:val="00AF05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8">
    <w:name w:val="xl88"/>
    <w:basedOn w:val="a"/>
    <w:rsid w:val="00AF05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9">
    <w:name w:val="xl89"/>
    <w:basedOn w:val="a"/>
    <w:rsid w:val="00FB1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nhideWhenUsed/>
    <w:rsid w:val="0072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244A8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BC701F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ac">
    <w:name w:val="Абзац списка Знак"/>
    <w:link w:val="ab"/>
    <w:uiPriority w:val="34"/>
    <w:locked/>
    <w:rsid w:val="00962B11"/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ad">
    <w:name w:val="Body Text Indent"/>
    <w:aliases w:val=" Char, Char Char Char Char,Char Char Char Char"/>
    <w:basedOn w:val="a"/>
    <w:link w:val="ae"/>
    <w:rsid w:val="004847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31">
    <w:name w:val="Body Text Indent 3"/>
    <w:basedOn w:val="a"/>
    <w:link w:val="32"/>
    <w:rsid w:val="004847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4847A9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4847A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7A9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4847A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847A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4847A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847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character" w:customStyle="1" w:styleId="CharChar1">
    <w:name w:val="Char Char1"/>
    <w:locked/>
    <w:rsid w:val="004847A9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4847A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index heading"/>
    <w:basedOn w:val="a"/>
    <w:next w:val="11"/>
    <w:semiHidden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header"/>
    <w:basedOn w:val="a"/>
    <w:link w:val="af1"/>
    <w:rsid w:val="004847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1">
    <w:name w:val="Верхний колонтитул Знак"/>
    <w:basedOn w:val="a0"/>
    <w:link w:val="af0"/>
    <w:rsid w:val="004847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847A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847A9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12">
    <w:name w:val="1"/>
    <w:basedOn w:val="a"/>
    <w:next w:val="af2"/>
    <w:link w:val="af3"/>
    <w:qFormat/>
    <w:rsid w:val="004847A9"/>
    <w:pPr>
      <w:spacing w:after="0" w:line="240" w:lineRule="auto"/>
      <w:jc w:val="center"/>
    </w:pPr>
    <w:rPr>
      <w:rFonts w:ascii="Arial Armenian" w:hAnsi="Arial Armenian"/>
      <w:sz w:val="24"/>
      <w:lang w:val="en-US" w:eastAsia="en-US"/>
    </w:rPr>
  </w:style>
  <w:style w:type="paragraph" w:styleId="af2">
    <w:name w:val="Title"/>
    <w:basedOn w:val="a"/>
    <w:next w:val="a"/>
    <w:link w:val="13"/>
    <w:qFormat/>
    <w:rsid w:val="004847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2"/>
    <w:uiPriority w:val="10"/>
    <w:rsid w:val="00484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link w:val="12"/>
    <w:rsid w:val="004847A9"/>
    <w:rPr>
      <w:rFonts w:ascii="Arial Armenian" w:hAnsi="Arial Armenian"/>
      <w:sz w:val="24"/>
      <w:lang w:val="en-US" w:eastAsia="en-US" w:bidi="ar-SA"/>
    </w:rPr>
  </w:style>
  <w:style w:type="character" w:styleId="af4">
    <w:name w:val="page number"/>
    <w:basedOn w:val="a0"/>
    <w:rsid w:val="004847A9"/>
  </w:style>
  <w:style w:type="paragraph" w:styleId="af5">
    <w:name w:val="footnote text"/>
    <w:basedOn w:val="a"/>
    <w:link w:val="af6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4847A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847A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847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847A9"/>
    <w:rPr>
      <w:rFonts w:ascii="Arial LatArm" w:hAnsi="Arial LatArm"/>
      <w:sz w:val="24"/>
      <w:lang w:eastAsia="ru-RU"/>
    </w:rPr>
  </w:style>
  <w:style w:type="paragraph" w:styleId="af7">
    <w:name w:val="Normal (Web)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8">
    <w:name w:val="Strong"/>
    <w:qFormat/>
    <w:rsid w:val="004847A9"/>
    <w:rPr>
      <w:b/>
      <w:bCs/>
    </w:rPr>
  </w:style>
  <w:style w:type="character" w:styleId="af9">
    <w:name w:val="footnote reference"/>
    <w:rsid w:val="004847A9"/>
    <w:rPr>
      <w:vertAlign w:val="superscript"/>
    </w:rPr>
  </w:style>
  <w:style w:type="character" w:customStyle="1" w:styleId="CharChar22">
    <w:name w:val="Char Char22"/>
    <w:rsid w:val="004847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847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847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847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847A9"/>
    <w:rPr>
      <w:rFonts w:ascii="Arial Armenian" w:hAnsi="Arial Armenian"/>
      <w:lang w:val="en-US"/>
    </w:rPr>
  </w:style>
  <w:style w:type="character" w:styleId="afa">
    <w:name w:val="annotation reference"/>
    <w:semiHidden/>
    <w:rsid w:val="004847A9"/>
    <w:rPr>
      <w:sz w:val="16"/>
      <w:szCs w:val="16"/>
    </w:rPr>
  </w:style>
  <w:style w:type="paragraph" w:styleId="afb">
    <w:name w:val="annotation text"/>
    <w:basedOn w:val="a"/>
    <w:link w:val="afc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c">
    <w:name w:val="Текст примечания Знак"/>
    <w:basedOn w:val="a0"/>
    <w:link w:val="afb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styleId="afd">
    <w:name w:val="annotation subject"/>
    <w:basedOn w:val="afb"/>
    <w:next w:val="afb"/>
    <w:link w:val="afe"/>
    <w:semiHidden/>
    <w:rsid w:val="004847A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4847A9"/>
    <w:rPr>
      <w:rFonts w:ascii="Times Armenian" w:eastAsia="Times New Roman" w:hAnsi="Times Armenian" w:cs="Times New Roman"/>
      <w:b/>
      <w:bCs/>
      <w:sz w:val="20"/>
      <w:szCs w:val="20"/>
      <w:lang w:val="x-none"/>
    </w:rPr>
  </w:style>
  <w:style w:type="paragraph" w:styleId="aff">
    <w:name w:val="endnote text"/>
    <w:basedOn w:val="a"/>
    <w:link w:val="aff0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4847A9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4847A9"/>
    <w:rPr>
      <w:vertAlign w:val="superscript"/>
    </w:rPr>
  </w:style>
  <w:style w:type="paragraph" w:styleId="aff2">
    <w:name w:val="Document Map"/>
    <w:basedOn w:val="a"/>
    <w:link w:val="aff3"/>
    <w:semiHidden/>
    <w:rsid w:val="004847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4847A9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5">
    <w:name w:val="Table Grid"/>
    <w:basedOn w:val="a1"/>
    <w:uiPriority w:val="39"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847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harChar12">
    <w:name w:val="Char Char12"/>
    <w:rsid w:val="004847A9"/>
    <w:rPr>
      <w:rFonts w:ascii="Arial LatArm" w:hAnsi="Arial LatArm"/>
      <w:sz w:val="24"/>
      <w:lang w:val="en-US"/>
    </w:rPr>
  </w:style>
  <w:style w:type="paragraph" w:styleId="aff6">
    <w:name w:val="Block Text"/>
    <w:basedOn w:val="a"/>
    <w:rsid w:val="004847A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847A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font6">
    <w:name w:val="font6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847A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110">
    <w:name w:val="Указатель 11"/>
    <w:basedOn w:val="a"/>
    <w:rsid w:val="004847A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4">
    <w:name w:val="Указатель1"/>
    <w:basedOn w:val="a"/>
    <w:rsid w:val="004847A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4847A9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4847A9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847A9"/>
    <w:rPr>
      <w:rFonts w:ascii="Arial LatArm" w:hAnsi="Arial LatArm"/>
      <w:i/>
      <w:lang w:val="en-AU" w:eastAsia="en-US" w:bidi="ar-SA"/>
    </w:rPr>
  </w:style>
  <w:style w:type="paragraph" w:customStyle="1" w:styleId="msonormalcxspmiddle">
    <w:name w:val="msonormal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4847A9"/>
    <w:rPr>
      <w:sz w:val="24"/>
      <w:szCs w:val="24"/>
      <w:lang w:val="en-US" w:eastAsia="en-US" w:bidi="ar-SA"/>
    </w:rPr>
  </w:style>
  <w:style w:type="character" w:customStyle="1" w:styleId="CharCharChar0">
    <w:name w:val="Char Char Char"/>
    <w:rsid w:val="00962B11"/>
    <w:rPr>
      <w:rFonts w:ascii="Times LatArm" w:hAnsi="Times LatArm"/>
      <w:sz w:val="24"/>
      <w:lang w:eastAsia="ru-RU"/>
    </w:rPr>
  </w:style>
  <w:style w:type="character" w:customStyle="1" w:styleId="CharChar220">
    <w:name w:val="Char Char22"/>
    <w:rsid w:val="00962B11"/>
    <w:rPr>
      <w:rFonts w:ascii="TimesArmenianPSMT" w:hAnsi="TimesArmenianPSMT"/>
      <w:sz w:val="28"/>
      <w:lang w:val="en-US"/>
    </w:rPr>
  </w:style>
  <w:style w:type="character" w:customStyle="1" w:styleId="CharChar200">
    <w:name w:val="Char Char20"/>
    <w:rsid w:val="00962B11"/>
    <w:rPr>
      <w:rFonts w:ascii="Wingdings" w:hAnsi="Wingdings"/>
      <w:b/>
      <w:sz w:val="28"/>
      <w:lang w:val="en-US"/>
    </w:rPr>
  </w:style>
  <w:style w:type="character" w:customStyle="1" w:styleId="CharChar160">
    <w:name w:val="Char Char16"/>
    <w:rsid w:val="00962B11"/>
    <w:rPr>
      <w:rFonts w:ascii="Arial Unicode" w:hAnsi="Arial Unicode"/>
      <w:b/>
      <w:lang w:val="hy-AM"/>
    </w:rPr>
  </w:style>
  <w:style w:type="character" w:customStyle="1" w:styleId="CharChar150">
    <w:name w:val="Char Char15"/>
    <w:rsid w:val="00962B11"/>
    <w:rPr>
      <w:rFonts w:ascii="Arial Unicode" w:hAnsi="Arial Unicode"/>
      <w:i/>
      <w:lang w:val="nl-NL"/>
    </w:rPr>
  </w:style>
  <w:style w:type="character" w:customStyle="1" w:styleId="CharChar130">
    <w:name w:val="Char Char13"/>
    <w:rsid w:val="00962B11"/>
    <w:rPr>
      <w:rFonts w:ascii="TimesArmenianPSMT" w:hAnsi="TimesArmenianPSMT"/>
      <w:lang w:val="en-US"/>
    </w:rPr>
  </w:style>
  <w:style w:type="paragraph" w:customStyle="1" w:styleId="Style2">
    <w:name w:val="Style2"/>
    <w:basedOn w:val="a"/>
    <w:rsid w:val="00962B11"/>
    <w:pPr>
      <w:spacing w:after="0" w:line="240" w:lineRule="auto"/>
      <w:jc w:val="center"/>
    </w:pPr>
    <w:rPr>
      <w:rFonts w:ascii="TimesArmenianPSMT" w:eastAsia="Sylfaen" w:hAnsi="TimesArmenianPSMT" w:cs="Sylfaen"/>
      <w:w w:val="90"/>
      <w:szCs w:val="20"/>
      <w:lang w:val="en-US"/>
    </w:rPr>
  </w:style>
  <w:style w:type="character" w:customStyle="1" w:styleId="CharChar23">
    <w:name w:val="Char Char23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1">
    <w:name w:val="Char Char21"/>
    <w:rsid w:val="00962B11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">
    <w:name w:val="Char Char25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4">
    <w:name w:val="Char Char24"/>
    <w:rsid w:val="00962B11"/>
    <w:rPr>
      <w:rFonts w:ascii="Times LatArm" w:hAnsi="Times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962B11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25">
    <w:name w:val="Указатель2"/>
    <w:basedOn w:val="a"/>
    <w:rsid w:val="00962B11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962B11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styleId="aff7">
    <w:name w:val="Emphasis"/>
    <w:qFormat/>
    <w:rsid w:val="00962B11"/>
    <w:rPr>
      <w:i/>
      <w:iCs/>
    </w:rPr>
  </w:style>
  <w:style w:type="paragraph" w:styleId="aff8">
    <w:name w:val="No Spacing"/>
    <w:uiPriority w:val="1"/>
    <w:qFormat/>
    <w:rsid w:val="00962B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CharChar1">
    <w:name w:val="Char Char Char"/>
    <w:rsid w:val="00720428"/>
    <w:rPr>
      <w:rFonts w:ascii="Times LatArm" w:hAnsi="Times LatArm"/>
      <w:sz w:val="24"/>
      <w:lang w:eastAsia="ru-RU"/>
    </w:rPr>
  </w:style>
  <w:style w:type="character" w:customStyle="1" w:styleId="CharChar221">
    <w:name w:val="Char Char22"/>
    <w:rsid w:val="00720428"/>
    <w:rPr>
      <w:rFonts w:ascii="TimesArmenianPSMT" w:hAnsi="TimesArmenianPSMT"/>
      <w:sz w:val="28"/>
      <w:lang w:val="en-US"/>
    </w:rPr>
  </w:style>
  <w:style w:type="character" w:customStyle="1" w:styleId="CharChar201">
    <w:name w:val="Char Char20"/>
    <w:rsid w:val="00720428"/>
    <w:rPr>
      <w:rFonts w:ascii="Wingdings" w:hAnsi="Wingdings"/>
      <w:b/>
      <w:sz w:val="28"/>
      <w:lang w:val="en-US"/>
    </w:rPr>
  </w:style>
  <w:style w:type="character" w:customStyle="1" w:styleId="CharChar161">
    <w:name w:val="Char Char16"/>
    <w:rsid w:val="00720428"/>
    <w:rPr>
      <w:rFonts w:ascii="Arial Unicode" w:hAnsi="Arial Unicode"/>
      <w:b/>
      <w:lang w:val="hy-AM"/>
    </w:rPr>
  </w:style>
  <w:style w:type="character" w:customStyle="1" w:styleId="CharChar151">
    <w:name w:val="Char Char15"/>
    <w:rsid w:val="00720428"/>
    <w:rPr>
      <w:rFonts w:ascii="Arial Unicode" w:hAnsi="Arial Unicode"/>
      <w:i/>
      <w:lang w:val="nl-NL"/>
    </w:rPr>
  </w:style>
  <w:style w:type="character" w:customStyle="1" w:styleId="CharChar131">
    <w:name w:val="Char Char13"/>
    <w:rsid w:val="00720428"/>
    <w:rPr>
      <w:rFonts w:ascii="TimesArmenianPSMT" w:hAnsi="TimesArmenianPSMT"/>
      <w:lang w:val="en-US"/>
    </w:rPr>
  </w:style>
  <w:style w:type="character" w:customStyle="1" w:styleId="CharChar230">
    <w:name w:val="Char Char23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10">
    <w:name w:val="Char Char21"/>
    <w:rsid w:val="00720428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0">
    <w:name w:val="Char Char25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40">
    <w:name w:val="Char Char24"/>
    <w:rsid w:val="00720428"/>
    <w:rPr>
      <w:rFonts w:ascii="Times LatArm" w:hAnsi="Times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720428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720428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20428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2">
    <w:name w:val="Char Char Char"/>
    <w:rsid w:val="00866EAE"/>
    <w:rPr>
      <w:rFonts w:ascii="Times LatArm" w:hAnsi="Times LatArm"/>
      <w:sz w:val="24"/>
      <w:lang w:eastAsia="ru-RU"/>
    </w:rPr>
  </w:style>
  <w:style w:type="character" w:customStyle="1" w:styleId="CharChar222">
    <w:name w:val="Char Char22"/>
    <w:rsid w:val="00866EAE"/>
    <w:rPr>
      <w:rFonts w:ascii="TimesArmenianPSMT" w:hAnsi="TimesArmenianPSMT"/>
      <w:sz w:val="28"/>
      <w:lang w:val="en-US"/>
    </w:rPr>
  </w:style>
  <w:style w:type="character" w:customStyle="1" w:styleId="CharChar202">
    <w:name w:val="Char Char20"/>
    <w:rsid w:val="00866EAE"/>
    <w:rPr>
      <w:rFonts w:ascii="Wingdings" w:hAnsi="Wingdings"/>
      <w:b/>
      <w:sz w:val="28"/>
      <w:lang w:val="en-US"/>
    </w:rPr>
  </w:style>
  <w:style w:type="character" w:customStyle="1" w:styleId="CharChar162">
    <w:name w:val="Char Char16"/>
    <w:rsid w:val="00866EAE"/>
    <w:rPr>
      <w:rFonts w:ascii="Arial Unicode" w:hAnsi="Arial Unicode"/>
      <w:b/>
      <w:lang w:val="hy-AM"/>
    </w:rPr>
  </w:style>
  <w:style w:type="character" w:customStyle="1" w:styleId="CharChar152">
    <w:name w:val="Char Char15"/>
    <w:rsid w:val="00866EAE"/>
    <w:rPr>
      <w:rFonts w:ascii="Arial Unicode" w:hAnsi="Arial Unicode"/>
      <w:i/>
      <w:lang w:val="nl-NL"/>
    </w:rPr>
  </w:style>
  <w:style w:type="character" w:customStyle="1" w:styleId="CharChar132">
    <w:name w:val="Char Char13"/>
    <w:rsid w:val="00866EAE"/>
    <w:rPr>
      <w:rFonts w:ascii="TimesArmenianPSMT" w:hAnsi="TimesArmenianPSMT"/>
      <w:lang w:val="en-US"/>
    </w:rPr>
  </w:style>
  <w:style w:type="character" w:customStyle="1" w:styleId="CharChar231">
    <w:name w:val="Char Char23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11">
    <w:name w:val="Char Char21"/>
    <w:rsid w:val="00866EAE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1">
    <w:name w:val="Char Char25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41">
    <w:name w:val="Char Char24"/>
    <w:rsid w:val="00866EAE"/>
    <w:rPr>
      <w:rFonts w:ascii="Times LatArm" w:hAnsi="Times LatArm"/>
      <w:b/>
      <w:color w:val="0000FF"/>
      <w:lang w:val="en-US" w:eastAsia="ru-RU" w:bidi="ar-SA"/>
    </w:rPr>
  </w:style>
  <w:style w:type="paragraph" w:customStyle="1" w:styleId="140">
    <w:name w:val="Указатель 14"/>
    <w:basedOn w:val="a"/>
    <w:rsid w:val="00866EAE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866EAE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1">
    <w:name w:val="Char3 Char Char Char"/>
    <w:basedOn w:val="a"/>
    <w:next w:val="a"/>
    <w:semiHidden/>
    <w:rsid w:val="00866EAE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3">
    <w:name w:val="Char Char Char"/>
    <w:rsid w:val="003574EB"/>
    <w:rPr>
      <w:rFonts w:ascii="Arial LatArm" w:hAnsi="Arial LatArm"/>
      <w:sz w:val="24"/>
      <w:lang w:eastAsia="ru-RU"/>
    </w:rPr>
  </w:style>
  <w:style w:type="character" w:customStyle="1" w:styleId="CharChar223">
    <w:name w:val="Char Char22"/>
    <w:rsid w:val="003574EB"/>
    <w:rPr>
      <w:rFonts w:ascii="Arial Armenian" w:hAnsi="Arial Armenian"/>
      <w:sz w:val="28"/>
      <w:lang w:val="en-US"/>
    </w:rPr>
  </w:style>
  <w:style w:type="character" w:customStyle="1" w:styleId="CharChar203">
    <w:name w:val="Char Char20"/>
    <w:rsid w:val="003574EB"/>
    <w:rPr>
      <w:rFonts w:ascii="Times LatArm" w:hAnsi="Times LatArm"/>
      <w:b/>
      <w:sz w:val="28"/>
      <w:lang w:val="en-US"/>
    </w:rPr>
  </w:style>
  <w:style w:type="character" w:customStyle="1" w:styleId="CharChar163">
    <w:name w:val="Char Char16"/>
    <w:rsid w:val="003574EB"/>
    <w:rPr>
      <w:rFonts w:ascii="Times Armenian" w:hAnsi="Times Armenian"/>
      <w:b/>
      <w:lang w:val="hy-AM"/>
    </w:rPr>
  </w:style>
  <w:style w:type="character" w:customStyle="1" w:styleId="CharChar153">
    <w:name w:val="Char Char15"/>
    <w:rsid w:val="003574EB"/>
    <w:rPr>
      <w:rFonts w:ascii="Times Armenian" w:hAnsi="Times Armenian"/>
      <w:i/>
      <w:lang w:val="nl-NL"/>
    </w:rPr>
  </w:style>
  <w:style w:type="character" w:customStyle="1" w:styleId="CharChar133">
    <w:name w:val="Char Char13"/>
    <w:rsid w:val="003574EB"/>
    <w:rPr>
      <w:rFonts w:ascii="Arial Armenian" w:hAnsi="Arial Armenian"/>
      <w:lang w:val="en-US"/>
    </w:rPr>
  </w:style>
  <w:style w:type="character" w:customStyle="1" w:styleId="CharChar232">
    <w:name w:val="Char Char23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3574E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3574EB"/>
    <w:rPr>
      <w:rFonts w:ascii="Arial LatArm" w:hAnsi="Arial LatArm"/>
      <w:b/>
      <w:color w:val="0000FF"/>
      <w:lang w:val="en-US" w:eastAsia="ru-RU" w:bidi="ar-SA"/>
    </w:rPr>
  </w:style>
  <w:style w:type="paragraph" w:customStyle="1" w:styleId="15">
    <w:name w:val="Указатель 15"/>
    <w:basedOn w:val="a"/>
    <w:rsid w:val="003574E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51">
    <w:name w:val="Указатель5"/>
    <w:basedOn w:val="a"/>
    <w:rsid w:val="003574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2">
    <w:name w:val="Char3 Char Char Char"/>
    <w:basedOn w:val="a"/>
    <w:next w:val="a"/>
    <w:semiHidden/>
    <w:rsid w:val="003574E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797633"/>
    <w:rPr>
      <w:color w:val="605E5C"/>
      <w:shd w:val="clear" w:color="auto" w:fill="E1DFDD"/>
    </w:rPr>
  </w:style>
  <w:style w:type="paragraph" w:customStyle="1" w:styleId="Index11">
    <w:name w:val="Index 11"/>
    <w:basedOn w:val="a"/>
    <w:rsid w:val="00520C5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bidi="ru-RU"/>
    </w:rPr>
  </w:style>
  <w:style w:type="paragraph" w:customStyle="1" w:styleId="IndexHeading1">
    <w:name w:val="Index Heading1"/>
    <w:basedOn w:val="a"/>
    <w:rsid w:val="00520C5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semiHidden/>
    <w:unhideWhenUsed/>
    <w:rsid w:val="00520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0C56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520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D158F-54AD-4460-BFE2-68DEEB05E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103</Pages>
  <Words>19326</Words>
  <Characters>110164</Characters>
  <Application>Microsoft Office Word</Application>
  <DocSecurity>0</DocSecurity>
  <Lines>918</Lines>
  <Paragraphs>258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Admin</cp:lastModifiedBy>
  <cp:revision>80</cp:revision>
  <cp:lastPrinted>2023-12-08T08:39:00Z</cp:lastPrinted>
  <dcterms:created xsi:type="dcterms:W3CDTF">2015-07-06T10:11:00Z</dcterms:created>
  <dcterms:modified xsi:type="dcterms:W3CDTF">2025-02-05T16:55:00Z</dcterms:modified>
</cp:coreProperties>
</file>