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տակդիրների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տակդիրների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տակդիրների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տակդիրների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N4 -մեկանգամյա օգտագործման, գործարանային փաթեթավորմամբ, փաթեթում առնվազն 52 հատ, նախատեսված 8-14կգ քաշով երեխաների համար: Լրիվ խոնավակլանումը ոչ պակաս 160գ-270գ,  ներծծման ժամանակը ոչ ավելի 3վ: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N5 -մեկանգամյա օգտագործման, գործարանային փաթեթավորմամբ, փաթեթում առնվազն 36 հատ, նախատեսված 11-18կգ քաշով երեխաների համար: Լրիվ խոնավակլանումը ոչ պակաս 160գ-270գ,  ներծծման ժամանակը ոչ ավելի 3վ: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15.04.2025թ.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15.04.2025թ.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