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Вайкский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РA Вайоц Дзор , г. Вайк Шаумян 18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электронный аукцион по приобретению бензина под кодом ВХ-ЭАЧАПДЗБ-25/2 для нужд муниципалитета Вайка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vaykgnumner@gmail.com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+37493-30-27-42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Вайкский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ՎՀ-ԷԱՃԱՊՁԲ-25/2</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Вайкский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Вайкский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электронный аукцион по приобретению бензина под кодом ВХ-ЭАЧАПДЗБ-25/2 для нужд муниципалитета Вайка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электронный аукцион по приобретению бензина под кодом ВХ-ЭАЧАПДЗБ-25/2 для нужд муниципалитета Вайка</w:t>
      </w:r>
      <w:r>
        <w:rPr>
          <w:rFonts w:ascii="Calibri" w:hAnsi="Calibri" w:cstheme="minorHAnsi"/>
          <w:b/>
          <w:lang w:val="ru-RU"/>
        </w:rPr>
        <w:t xml:space="preserve">ДЛЯ НУЖД  </w:t>
      </w:r>
      <w:r>
        <w:rPr>
          <w:rFonts w:ascii="Calibri" w:hAnsi="Calibri" w:cstheme="minorHAnsi"/>
          <w:b/>
          <w:sz w:val="24"/>
          <w:szCs w:val="24"/>
          <w:lang w:val="af-ZA"/>
        </w:rPr>
        <w:t>Вайкский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ՎՀ-ԷԱՃԱՊՁԲ-25/2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vaykgnumner@gmail.com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электронный аукцион по приобретению бензина под кодом ВХ-ЭАЧАПДЗБ-25/2 для нужд муниципалитета Вайка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ՎՀ-ԷԱՃԱՊՁԲ-25/2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Вайкский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"ՎՀ-ԷԱՃԱՊՁԲ-25/2"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Вайкский муниципалитет*(далее — Заказчик) процедуре закупок под кодом ՎՀ-ԷԱՃԱՊՁԲ-25/2*.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"ՎՀ-ԷԱՃԱՊՁԲ-25/2"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Вайкский муниципалитет*(далее — Заказчик) процедуре закупок под кодом ՎՀ-ԷԱՃԱՊՁԲ-25/2*.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ՎՀ-ԷԱՃԱՊՁԲ-25/2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определяется методом исследования: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 C: от 720 до 775 кг/м3 , содержание серы: не более 10 мг/кг, массовая доля кислорода: не более 2,7%, объемная доля окислителей: метанол-3%, этанол-5%, изопропиловый спирт-10%, изобутиловый спирт-10%, триб бутиловый спирт-7%, эфиры (C5 и более)-15 %, прочие окислители-10 %, 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Ваик,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