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бетонных цилиндров (бетонных баллонов)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бетонных цилиндров (бетонных баллонов)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бетонных цилиндров (бетонных баллонов)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бетонных цилиндров (бетонных баллонов)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цилиндры (бетонные баллоны)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ԵՔ-ԷԱՃԱՊՁԲ-25/36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ԵՔ-ԷԱՃԱՊՁԲ-25/36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 города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цилиндры (бетонные баллоны)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Бетонный цилиндр 19*60 см, тип В25, вес 35 кг, металлическое армирование, дополнительный слой полимерного лака, растяжимая арматура 12 мм /2 шт/, высота 15-30 см. Загрузка, перемещение по адресам с помощью многофункционального манипулятора. Бурение, бетонирование и монтаж существующего дорожного покрытия.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/соглашение, заключаемое между сторонами, если предусмотрены финансовые средства/  90-й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