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համակարգչային և տնտեսական սարքավորումների ձեռքբերման ընթացակարգ ՆՄԲԿ-ԷԱՃԱՊՁԲ-25/48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համակարգչային և տնտեսական սարքավորումների ձեռքբերման ընթացակարգ ՆՄԲԿ-ԷԱՃԱՊՁԲ-25/48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համակարգչային և տնտեսական սարքավորումների ձեռքբերման ընթացակարգ ՆՄԲԿ-ԷԱՃԱՊՁԲ-25/48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համակարգչային և տնտեսական սարքավորումների ձեռքբերման ընթացակարգ ՆՄԲԿ-ԷԱՃԱՊՁԲ-25/48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Հպման շրջանակ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ՖՏՊ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Պիտակի թերմոպտիչ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ընթերցող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ՆՄԲԿ-ԷԱՃԱՊՁԲ-25/48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Հպման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ՖՏՊ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Պիտակի թերմոպտիչ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ընթերցող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կեսը 30 օրում կեսը 90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