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 ԿԱՐԻՔՆԵՐԻ ՀԱՄԱՐ ՀԵՐԹԱԳՐՄԱՆ ՍԱՐՔԻ ՁԵՌՔԲԵՐՈՒՄ 25/13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 ԿԱՐԻՔՆԵՐԻ ՀԱՄԱՐ ՀԵՐԹԱԳՐՄԱՆ ՍԱՐՔԻ ՁԵՌՔԲԵՐՈՒՄ 25/13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 ԿԱՐԻՔՆԵՐԻ ՀԱՄԱՐ ՀԵՐԹԱԳՐՄԱՆ ՍԱՐՔԻ ՁԵՌՔԲԵՐՈՒՄ 25/13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 ԿԱՐԻՔՆԵՐԻ ՀԱՄԱՐ ՀԵՐԹԱԳՐՄԱՆ ՍԱՐՔԻ ՁԵՌՔԲԵՐՈՒՄ 25/13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հերթագրման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ԱՀԱԿ-ԷԱՃԱՊՁԲ-25/13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հերթագրման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ֆայլ տեխնիկական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մաԱպրանքի մատակարարումը կիրականացվի համապատասխան ֆինանսական միջոցներ նախատեսվելու դեպքում՝ կողմերի միջև կնքվող համաձայնագիրը ուժի մեջ մտնելուց հետո 30 օրացուցային օրվա ընթացքում՝ հաշվի առնելով ՀՀ կառավարության 2017թ. մայիսի 4-ի N 526-Ն որոշմամբ հաստատված կարգի 21-րդ կետի 1-ին ենթակետի ը պարբերության պահանջներըտակարարումը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