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2025 թվակնաի կարիքների համար անվատանգության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2025 թվակնաի կարիքների համար անվատանգության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2025 թվակնաի կարիքների համար անվատանգության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2025 թվակնաի կարիքների համար անվատանգության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համայքապետարանի կարիքների համար անվտանգության ապահովման/ պահանորդական/ ծառայությունները մատուցվելու են ստորև ներկայացվող պահանջների համաձայն/ ընդհանուր նկարագիր/: Պահպանման ենթակա տարածք է համարվում  համայնքապետարանի ողջ  տարածքը, որի մանրամասն նկարագրությունը զետեղված է Աղյուսակ 1-ում: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31.12.2025 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