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2025.02.10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ՀՀԿԳՄՍՆԷԱՃԱՊՁԲ-25/32</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Министерство образования, науки, культуры и спорта РА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В. Саргсяна 3, Дом правительства 2, Ереван</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образовательная собственность</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14:00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14:00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Արսեն Մելքոնյան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arsen.melqonyan@escs.am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010-599-626</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Министерство образования, науки, культуры и спорта РА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ՀՀԿԳՄՍՆԷԱՃԱՊՁԲ-25/32</w:t>
      </w:r>
      <w:r w:rsidRPr="00E4651F">
        <w:rPr>
          <w:rFonts w:asciiTheme="minorHAnsi" w:hAnsiTheme="minorHAnsi" w:cstheme="minorHAnsi"/>
          <w:i/>
        </w:rPr>
        <w:br/>
      </w:r>
      <w:r w:rsidR="00A419E4" w:rsidRPr="00E4651F">
        <w:rPr>
          <w:rFonts w:asciiTheme="minorHAnsi" w:hAnsiTheme="minorHAnsi" w:cstheme="minorHAnsi"/>
          <w:szCs w:val="20"/>
          <w:lang w:val="af-ZA"/>
        </w:rPr>
        <w:t>2025.02.10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Министерство образования, науки, культуры и спорта РА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Министерство образования, науки, культуры и спорта РА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образовательная собственность</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образовательная собственность</w:t>
      </w:r>
      <w:r w:rsidR="00812F10" w:rsidRPr="00E4651F">
        <w:rPr>
          <w:rFonts w:cstheme="minorHAnsi"/>
          <w:b/>
          <w:lang w:val="ru-RU"/>
        </w:rPr>
        <w:t xml:space="preserve">ДЛЯ НУЖД </w:t>
      </w:r>
      <w:r w:rsidR="0039665E" w:rsidRPr="0039665E">
        <w:rPr>
          <w:rFonts w:cstheme="minorHAnsi"/>
          <w:b/>
          <w:u w:val="single"/>
          <w:lang w:val="af-ZA"/>
        </w:rPr>
        <w:t>Министерство образования, науки, культуры и спорта РА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ՀՀԿԳՄՍՆԷԱՃԱՊՁԲ-25/32</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arsen.melqonyan@escs.am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образовательная собственность</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5</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мольберт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101430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железные трубы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шнуры из синтетического волокна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376380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зеркало без рамы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289300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изделия из дерева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396.76</w:t>
      </w:r>
      <w:r>
        <w:rPr>
          <w:rFonts w:ascii="Calibri" w:hAnsi="Calibri" w:cstheme="minorHAnsi"/>
          <w:szCs w:val="22"/>
        </w:rPr>
        <w:t xml:space="preserve"> драмом, российский рубль </w:t>
      </w:r>
      <w:r>
        <w:rPr>
          <w:rFonts w:ascii="Calibri" w:hAnsi="Calibri" w:cstheme="minorHAnsi"/>
          <w:lang w:val="af-ZA"/>
        </w:rPr>
        <w:t>4.0996</w:t>
      </w:r>
      <w:r>
        <w:rPr>
          <w:rFonts w:ascii="Calibri" w:hAnsi="Calibri" w:cstheme="minorHAnsi"/>
          <w:szCs w:val="22"/>
        </w:rPr>
        <w:t xml:space="preserve"> драмом, евро </w:t>
      </w:r>
      <w:r>
        <w:rPr>
          <w:rFonts w:ascii="Calibri" w:hAnsi="Calibri" w:cstheme="minorHAnsi"/>
          <w:lang w:val="af-ZA"/>
        </w:rPr>
        <w:t>411.8</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2025.02.24.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ՀՀԿԳՄՍՆԷԱՃԱՊՁԲ-25/32</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Министерство образования, науки, культуры и спорта РА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"ՀՀԿԳՄՍՆԷԱՃԱՊՁԲ-25/32"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Министерство образования, науки, культуры и спорта РА*(далее — Заказчик) процедуре закупок под кодом ՀՀԿԳՄՍՆԷԱՃԱՊՁԲ-25/32*.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образования, науки, культуры и спорта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"ՀՀԿԳՄՍՆԷԱՃԱՊՁԲ-25/32"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Министерство образования, науки, культуры и спорта РА*(далее — Заказчик) процедуре закупок под кодом ՀՀԿԳՄՍՆԷԱՃԱՊՁԲ-25/32*.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образования, науки, культуры и спорта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ՀՀԿԳՄՍՆԷԱՃԱՊՁԲ-25/32</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30192610/501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мольберт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Высота: не менее 120 см, ширина: не менее 60 см, встроенное рабочее поле размером не менее 60*60 см, ширина держащей полки не менее 12 см, фиксаторы с обеих сторон для крепления к опоре. Скелет: деревянный, древесина: перепелиная, сосновая или буковая. Рабочее поле: фанера толщиной не менее 8 мм. Соединительные детали деревянных деталей: прочные.
Товары должны быть новыми и не бывшими в употреблении. Транспортировка, разгрузка, установка и/или сборка товаров осуществляется поставщиком за счет его собственных средств. Гарантийный срок составляет 365 дней, считая со дня, следующего за Днем принятия товара покупателем, дефекты, возникшие в течение гарантийного срока, поставщик обязан устранить на месте /заменить детали/ или заменить на новые.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железные трубы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Труба или стержень диаметром 5-12 мм из нержа или другого нержавеющего металла. Он крепится металлическими зажимами, обеспечивающими расстояние 1 см от стены, чтобы можно было прикрепить нити к стержням (или трубе). Стержни (или трубы), включая крепежные детали, следует покрасить в цвет, соответствующий цвету стены, после их крепления.
Товары должны быть новыми и не бывшими в употреблении. Транспортировка, разгрузка, установка и/или сборка товаров осуществляется поставщиком за счет его собственных средств. Гарантийный срок составляет 365 дней, считая со дня, следующего за Днем принятия товара покупателем, дефекты, возникшие в течение гарантийного срока, поставщик обязан устранить на месте /заменить детали/ или заменить на новые.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19721100/501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шнуры из синтетического волокна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Рыбная нить или крафт-нить. Продукт поставляется бухтой. Изделие по прочности должно быть рассчитано на выдерживание веса не менее 1 кг.
Товары должны быть новыми и не бывшими в употреблении. Транспортировка, разгрузка, установка и/или сборка товаров осуществляется поставщиком за счет его собственных средств. Гарантийный срок составляет 365 дней, считая со дня, следующего за Днем принятия товара покупателем, дефекты, возникшие в течение гарантийного срока, поставщик обязан устранить на месте /заменить детали/ или заменить на новые.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39299320/501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зеркало без рамы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Зеркало для танцевального зала, высота 1,7 м, общая длина 9 м, максимум из 4 частей (равных частей), соединения частей минимально видны, толщина зеркала не менее 4 мм, внешние края зеркала должны быть обработаны, допустимое отклонение всех указанных размеров +-8% по согласованию с заказчиком. Зеркала следует устанавливать так, чтобы все части были параллельны друг другу.
Товары должны быть новыми и не бывшими в употреблении. Транспортировка, разгрузка, установка и/или сборка товаров осуществляется поставщиком за счет его собственных средств. Гарантийный срок составляет 365 дней, считая со дня, следующего за Днем принятия товара покупателем, дефекты, возникшие в течение гарантийного срока, поставщик обязан устранить на месте /заменить детали/ или заменить на новые.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03411120/501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изделия из дерева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Танцевальные костыли (балетные /хареографические стойки) с креплениями (ножками) – 8,75 метра + 4,4 метра
Палки, используемые для испытательных палок, должны быть гладкими, полированными и без выступов (деревянных шипов), должны быть двухслойно покрыты высококачественным износостойким лаком, тип лака согласовывается с заказчиком: тестовые стержни состоят из целых частей длиной не менее 400 см. Когда возникает необходимость, чтобы два деревянных стержня продолжались друг за другом, точка соединения должна находиться в кольце в форме цилиндра на ножке:
Испытательные штанги должны иметь вертикальные ножки на расстоянии 120-180 см друг от друга (с равными расстояниями), которые будут тянуться к полу (планируется 7+4 штанги). под ножками должны быть квадратные платформы, расположенные горизонтально по отношению к полу, с четырьмя отверстиями, каждая платформа размером 10 см * 10 см, из листовой стали толщиной не менее 5 мм. Ножки для деревянных стержней имеют кольца шириной не менее 55 мм (цилиндрической формы), которые плотно охватывают испытательную штангу. болты должны иметь грибовидную крышку, исключающую повреждение, возможность царапин:
К каждой ножке прикреплен стержень, который крепится к стене на определенной высоте от пола по согласованию с заказчиком. на конце указанных стержней должны быть квадратные платформы, перпендикулярные полу, с четырьмя отверстиями, каждая платформа размером 10 см * 10 см, из стального листа толщиной не менее 5 мм, которые крепятся к соседней стене с отметкой высоты, которая не мешает зеркалам: 
Все стальные стержни должны быть из полых стальных труб диаметром 45-50 мм толщиной не менее 1,5 мм, все они должны быть соединены друг с другом прочным припоем, точки соединения обработаны шлифованием, не снижая прочности конструкции: 
Углы платформы каждые 10 см * 10 см должны быть закруглены, обработаны шлифовкой, исключающей возможность повреждения, царапин. стальные листы крепятся к полу (или стене) не менее чем на 10*120 мм с помощью металлического винта/дюбеля. винты не должны иметь острых концов, что исключает возможность повреждения, царапин:
Внешние поверхности стальных конструкций испытательного стенда должны быть чистыми, полированными, двухслойными, окрашенными высококачественной порошковой краской в соответствии с типом, цветом и оттенком краски, согласованными с заказчиком.
Допустимое отклонение всех указанных размеров +-8% по согласованию с заказчиком
Образец /картинка 1/ прилагается.
Образец № 1 представлен исключительно с целью получения общего представления и не будут являться частью контракта, который будет подписан позже.
Товары должны быть новыми и не бывшими в употреблении. Транспортировка, разгрузка, установка и/или сборка товаров осуществляется поставщиком за счет его собственных средств. Гарантийный срок составляет 365 дней, считая со дня, следующего за Днем принятия товара покупателем, дефекты, возникшие в течение гарантийного срока, поставщик обязан устранить на месте /заменить детали/ или заменить на новые.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Спортивно-культурный центр поселка Караглух, общины Ехегис, региона Вайоц Дзор, РА, Тел. 010-599695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отсчитываемый от даты вступления контракта в силу 30-й календарный день, за исключением случаев, когда выбранный участник соглашается доставить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Спортивно-культурный центр поселка Караглух, общины Ехегис, региона Вайоц Дзор, РА, Тел. 010-599695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отсчитываемый от даты вступления контракта в силу 30-й календарный день, за исключением случаев, когда выбранный участник соглашается доставить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Спортивно-культурный центр поселка Караглух, общины Ехегис, региона Вайоц Дзор, РА, Тел. 010-599695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отсчитываемый от даты вступления контракта в силу 30-й календарный день, за исключением случаев, когда выбранный участник соглашается доставить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Спортивно-культурный центр поселка Караглух, общины Ехегис, региона Вайоц Дзор, РА, Тел. 010-599695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отсчитываемый от даты вступления контракта в силу 30-й календарный день, за исключением случаев, когда выбранный участник соглашается доставить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Спортивно-культурный центр поселка Караглух, общины Ехегис, региона Вайоц Дзор, РА, Тел. 010-599695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отсчитываемый от даты вступления контракта в силу 30-й календарный день, за исключением случаев, когда выбранный участник соглашается доставить товар в более короткие сроки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