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ՍԱՐՔԱՎՈՐՈՒՄՆԵՐԻ ԵՎ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ՍԱՐՔԱՎՈՐՈՒՄՆԵՐԻ ԵՎ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ՍԱՐՔԱՎՈՐՈՒՄՆԵՐԻ ԵՎ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ՍԱՐՔԱՎՈՐՈՒՄՆԵՐԻ ԵՎ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2025.02.24.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ԷԼԵԿՏՐՈՆԱՅԻՆ ԱՃՈՒՐԴԻ ՁևՈՎ ՀԱՄԱԿԱՐԳՉԱՅԻՆ ՊԱՏՃԵՆԱՀԱՆՄԱՆ ՍԱՐՔԱՎՈՐՈՒՄՆԵՐԻ ԵՎ ՕԺԱՆԴԱԿ ՆՅՈՒԹԵՐԻ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