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էլեկտրոնային տպատախտակ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էլեկտրոնային տպատախտակ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էլեկտրոնային տպատախտակ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էլեկտրոնային տպատախտակ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ՀԱԷԿ-ԷԱՃԱՊՁԲ-19/25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ՄեծամորՀԱԷԿ«ՓԲԸ (ՀՀ ռեզիդենտ չհամարվող կազմակերպությունները կարող են մատակարել DAP եղանակով***), համաձայն Incoterms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ՄեծամորՀԱԷԿ«ՓԲԸ (ՀՀ ռեզիդենտ չհամարվող կազմակերպությունները կարող են մատակարել DAP եղանակով***), համաձայն Incoterms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ՄեծամորՀԱԷԿ«ՓԲԸ (ՀՀ ռեզիդենտ չհամարվող կազմակերպությունները կարող են մատակարել DAP եղանակով***), համաձայն Incoterms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տպատախտակ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