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4140"/>
        <w:gridCol w:w="1080"/>
        <w:gridCol w:w="1170"/>
        <w:gridCol w:w="1288"/>
        <w:gridCol w:w="1682"/>
        <w:gridCol w:w="1980"/>
      </w:tblGrid>
      <w:tr w:rsidR="00F2015F" w:rsidRPr="00226669" w14:paraId="38BBB9FC" w14:textId="77777777" w:rsidTr="0069063F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414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08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69063F" w:rsidRPr="006E7142" w14:paraId="06DBBFCB" w14:textId="77777777" w:rsidTr="0069063F">
        <w:trPr>
          <w:trHeight w:val="3593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20723229" w:rsidR="0069063F" w:rsidRPr="00782E88" w:rsidRDefault="000F0E24" w:rsidP="0069063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3F68E0D3" w:rsidR="0069063F" w:rsidRPr="0069063F" w:rsidRDefault="0069063F" w:rsidP="0069063F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SonicWall NSA 4650 սարքի  ծրագրային ապահովման  արտոնագրի երկարաձգում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14:paraId="721C108D" w14:textId="77777777" w:rsidR="0069063F" w:rsidRDefault="0069063F" w:rsidP="0069063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585D07A" w14:textId="6DEB2CA1" w:rsidR="0069063F" w:rsidRPr="0069063F" w:rsidRDefault="0069063F" w:rsidP="0069063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Sonicwall Advance Gateway Security</w:t>
            </w:r>
          </w:p>
          <w:p w14:paraId="699B9948" w14:textId="77777777" w:rsidR="0069063F" w:rsidRPr="0069063F" w:rsidRDefault="0069063F" w:rsidP="0069063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SKU 01-SSC-3493</w:t>
            </w:r>
          </w:p>
          <w:p w14:paraId="11544B81" w14:textId="77777777" w:rsidR="0069063F" w:rsidRPr="0069063F" w:rsidRDefault="0069063F" w:rsidP="0069063F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ADVANCED GATEWAY SECURITY</w:t>
            </w:r>
          </w:p>
          <w:p w14:paraId="69E1605D" w14:textId="77777777" w:rsidR="0069063F" w:rsidRPr="0069063F" w:rsidRDefault="0069063F" w:rsidP="0069063F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SUITE BUNDLE FOR VSA 4650 1YR – 1</w:t>
            </w:r>
          </w:p>
          <w:p w14:paraId="063ABB16" w14:textId="77777777" w:rsidR="0069063F" w:rsidRPr="0069063F" w:rsidRDefault="0069063F" w:rsidP="0069063F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9499191" w14:textId="1627F2AB" w:rsidR="0069063F" w:rsidRPr="0069063F" w:rsidRDefault="0069063F" w:rsidP="0069063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9063F">
              <w:rPr>
                <w:rFonts w:ascii="GHEA Grapalat" w:hAnsi="GHEA Grapalat"/>
                <w:sz w:val="22"/>
                <w:szCs w:val="22"/>
                <w:lang w:val="hy-AM"/>
              </w:rPr>
              <w:t>Տվյալ հարցման մեջ ներառված սարքավորման արտոնագրի համար պետք է տրամադրվի արտադրողի ավտորիզացիոն նամակ (MAF)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69063F" w:rsidRPr="00A6691F" w:rsidRDefault="0069063F" w:rsidP="0069063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09FA99CE" w:rsidR="0069063F" w:rsidRPr="00A6691F" w:rsidRDefault="0069063F" w:rsidP="0069063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081A5075" w:rsidR="0069063F" w:rsidRPr="00A6691F" w:rsidRDefault="0069063F" w:rsidP="0069063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</w:t>
            </w:r>
            <w:r w:rsidR="006E714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200</w:t>
            </w:r>
            <w:r w:rsidR="006E714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A6691F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69063F" w:rsidRPr="00A6691F" w:rsidRDefault="0069063F" w:rsidP="0069063F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A6691F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A6691F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A6691F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A6691F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62E332CD" w:rsidR="0069063F" w:rsidRPr="00A6691F" w:rsidRDefault="0069063F" w:rsidP="0069063F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3</w:t>
            </w:r>
            <w:r w:rsidRPr="00A6691F">
              <w:rPr>
                <w:rFonts w:ascii="GHEA Grapalat" w:hAnsi="GHEA Grapalat" w:cs="GHEA Grapalat"/>
                <w:sz w:val="22"/>
                <w:szCs w:val="22"/>
                <w:lang w:val="hy-AM"/>
              </w:rPr>
              <w:t>-րդ հարկ</w:t>
            </w:r>
          </w:p>
        </w:tc>
        <w:tc>
          <w:tcPr>
            <w:tcW w:w="1980" w:type="dxa"/>
            <w:vAlign w:val="center"/>
          </w:tcPr>
          <w:p w14:paraId="36AC30E0" w14:textId="6F43EA3F" w:rsidR="0069063F" w:rsidRPr="00A6691F" w:rsidRDefault="0069063F" w:rsidP="0069063F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</w:t>
            </w:r>
            <w:r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օրացուցային</w:t>
            </w: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Pr="008C352F" w:rsidRDefault="008C352F">
      <w:pPr>
        <w:rPr>
          <w:rFonts w:asciiTheme="minorHAnsi" w:hAnsiTheme="minorHAnsi"/>
          <w:lang w:val="hy-AM"/>
        </w:rPr>
      </w:pPr>
    </w:p>
    <w:sectPr w:rsidR="008C352F" w:rsidRPr="008C352F" w:rsidSect="0069063F">
      <w:pgSz w:w="15840" w:h="12240" w:orient="landscape"/>
      <w:pgMar w:top="12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E4FEC"/>
    <w:rsid w:val="000F0E24"/>
    <w:rsid w:val="00131B41"/>
    <w:rsid w:val="001D5609"/>
    <w:rsid w:val="001E6B99"/>
    <w:rsid w:val="00214E7B"/>
    <w:rsid w:val="00240F6F"/>
    <w:rsid w:val="002724AC"/>
    <w:rsid w:val="0039783F"/>
    <w:rsid w:val="004B1149"/>
    <w:rsid w:val="004E0E31"/>
    <w:rsid w:val="005B4C7A"/>
    <w:rsid w:val="00672DDE"/>
    <w:rsid w:val="0069063F"/>
    <w:rsid w:val="00692649"/>
    <w:rsid w:val="00697B45"/>
    <w:rsid w:val="006E7142"/>
    <w:rsid w:val="00700382"/>
    <w:rsid w:val="00782E88"/>
    <w:rsid w:val="007D1D09"/>
    <w:rsid w:val="008215A7"/>
    <w:rsid w:val="008C352F"/>
    <w:rsid w:val="00A6691F"/>
    <w:rsid w:val="00AA1BC9"/>
    <w:rsid w:val="00AF7574"/>
    <w:rsid w:val="00B81E13"/>
    <w:rsid w:val="00C025FD"/>
    <w:rsid w:val="00C26F34"/>
    <w:rsid w:val="00C77769"/>
    <w:rsid w:val="00C91698"/>
    <w:rsid w:val="00D305A6"/>
    <w:rsid w:val="00D3581D"/>
    <w:rsid w:val="00D46C7C"/>
    <w:rsid w:val="00DD580F"/>
    <w:rsid w:val="00E05B81"/>
    <w:rsid w:val="00E10359"/>
    <w:rsid w:val="00E6288D"/>
    <w:rsid w:val="00E93372"/>
    <w:rsid w:val="00F110FD"/>
    <w:rsid w:val="00F2015F"/>
    <w:rsid w:val="00FC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43</cp:revision>
  <dcterms:created xsi:type="dcterms:W3CDTF">2021-10-07T11:12:00Z</dcterms:created>
  <dcterms:modified xsi:type="dcterms:W3CDTF">2025-02-10T12:18:00Z</dcterms:modified>
</cp:coreProperties>
</file>