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ՄՄԱՌՎ-ԷԱՃԱՊՁԲ-2025/03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 Պարզ Լճի 5, 24/1,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«Մոնթե Մելքոնյանի անվան ռազմամարզական վարժարան» հիմնադրամի կարիքների համար ՄՄԱՌՎ-ԷԱՃԱՊՁԲ-2025/03 ծածկագրով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ՄՈՆԹԵ ՄԵԼՔՈՆՅԱՆԻ ԱՆՎԱՆ ՌԱԶՄԱՄԱՐԶԱԿԱՆ ՎԱՐԺԱՐԱՆ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ՄՄԱՌՎ-ԷԱՃԱՊՁԲ-2025/03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ՄՈՆԹԵ ՄԵԼՔՈՆՅԱՆԻ ԱՆՎԱՆ ՌԱԶՄԱՄԱՐԶԱԿԱՆ ՎԱՐԺԱՐԱՆ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ՄՈՆԹԵ ՄԵԼՔՈՆՅԱՆԻ ԱՆՎԱՆ ՌԱԶՄԱՄԱՐԶԱԿԱՆ ՎԱՐԺԱՐԱՆ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«Մոնթե Մելքոնյանի անվան ռազմամարզական վարժարան» հիմնադրամի կարիքների համար ՄՄԱՌՎ-ԷԱՃԱՊՁԲ-2025/03 ծածկագրով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ՄՈՆԹԵ ՄԵԼՔՈՆՅԱՆԻ ԱՆՎԱՆ ՌԱԶՄԱՄԱՐԶԱԿԱՆ ՎԱՐԺԱՐԱՆ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«Մոնթե Մելքոնյանի անվան ռազմամարզական վարժարան» հիմնադրամի կարիքների համար ՄՄԱՌՎ-ԷԱՃԱՊՁԲ-2025/03 ծածկագրով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ՄՄԱՌՎ-ԷԱՃԱՊՁԲ-2025/03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«Մոնթե Մելքոնյանի անվան ռազմամարզական վարժարան» հիմնադրամի կարիքների համար ՄՄԱՌՎ-ԷԱՃԱՊՁԲ-2025/03 ծածկագրով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ՄՄԱՌՎ-ԷԱՃԱՊՁԲ-2025/03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ՄՈՆԹԵ ՄԵԼՔՈՆՅԱՆԻ ԱՆՎԱՆ ՌԱԶՄԱՄԱՐԶԱԿԱՆ ՎԱՐԺԱՐԱՆ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ՄՄԱՌՎ-ԷԱՃԱՊՁԲ-2025/03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ՄՄԱՌՎ-ԷԱՃԱՊՁԲ-2025/03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«ՄՄԱՌՎ-ԷԱՃԱՊՁԲ-2025/03»*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«ՄՄԱՌՎ-ԷԱՃԱՊՁԲ-2025/03»*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ՄՈՆԹԵ ՄԵԼՔՈՆՅԱՆԻ ԱՆՎԱՆ ՌԱԶՄԱՄԱՐԶԱԿԱՆ ՎԱՐԺԱՐԱՆ ՀԻՄՆԱԴՐԱՄ*  (այսուհետ` Պատվիրատու) կողմից կազմակերպված` ՄՄԱՌՎ-ԷԱՃԱՊՁԲ-2025/03*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ՄՈՆԹԵ ՄԵԼՔՈՆՅԱՆԻ ԱՆՎԱՆ ՌԱԶՄԱՄԱՐԶԱԿԱՆ ՎԱՐԺԱՐԱՆ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- 07619891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- 900018009648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«Մոնթե Մելքոնյանի անվան ռազմամարզական վարժարան»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Շառավիղ ոչ ավելի քան 15կմ։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 45-ից մինչև 100 կՊա, կապարի պարունակությունը 5մգ/դմ3 -ից ոչ ավելի, բենզոլի ծավալային մասը 1% -ից ոչ ավելի, խտությունը 15  °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   10% , եռաբութիլ սպիրտ-7%, եթերներ ( C5 և ավելի) 15%, այլ օքսիդիչներ-10%, անվտանգությունը՝ ըստ ՀՀ գործող օրենսդրության։ 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Շառավիղը առավելագույնը 15կմ։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Շառավիղը առավելագույնը 15կմ։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Մելքոնյանի անվան ռազմամարզական վարժարան» հիմնադրամ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