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աղբատար ավտոմեքենաներ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09360 3402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աղբատար ավտոմեքենաներ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աղբատար ավտոմեքենաներ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աղբատար ավտոմեքենաներ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396.54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ԱՄԱՀ-ԷԱՃԱՊՁԲ-25/09</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ԱՄԱՀ-ԷԱՃԱՊՁԲ-25/09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ԱՄԱՀ-ԷԱՃԱՊՁԲ-25/09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«ԱՄԱՀ-ԷԱՃԱՊՁԲ-25/09»*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Արտաշատի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ԱՄԱՀ-ԷԱՃԱՊՁԲ-25/09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«ԱՄԱՀ-ԷԱՃԱՊՁԲ-25/09»*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ԱՄԱՀ-ԷԱՃԱՊՁԲ-25/09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ԱՐՏԱՇԱՏԻ ՀԱՄԱՅՆՔԱՊԵՏԱՐԱՆԻ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Աղբատար մեքենայի թափքից աղբի բեռնաթափումն իրականացվում է էժեկտորային թիթեղով, որը թափքի ներսում գտնվում է ֆթորաշերտի սահիկների վրա և ապահովում է աղբի բեռնաթափումն առանց մնացորդի:
• Բոլոր մետաղական մասերը պետք է ներկված լինեն բարձրորակ ներկով, որը որակյալ եռակցման հետ միասին կանխում է կոռոզիայի ձևավորումը և ապահովում մետաղական կոնստրուկցիաների հուսալիությունն ու ամրությունը: 
   Աղբատար մեքենան պետք է ունենա բարձր մանևրելու ունակություն, սահմանափակ տարածքներում օգտագործելու համար (բակային տարածքներ, հանրային այգիններ և այլն):
Անվանումը	Առաջարկվող նվազագույն տեխնիկական պարամետրեր
Աղբատար մեքենա հետևի բարձմամբ 
	Թողարկման տարեթիվ	Առնվազն՝ 2024թ․
	Արտանետումների նորմա	EURO-5
	Անիվային բանաձև	4x2
	Վառելիքի տեսակ	Դիզել
	Մեքենայի զուտ քաշ [կգ]	Առնվազն՝ 15 500
	• թույլատրելի բեռնվածությունը առջևի սռնիի վրա, [կգ]	Առնվազն՝ 6 000
	• թույլատրելի բեռնվածությունը հետևի կամրջակի վրա, [կգ]	Առնվազն՝ 9 500
	Հատուկ տեխնիկայի քաշը, կգ	Առնվազն՝ 4 840
	Շարժիչ, Հզորություն (ձ/ուժ)	Առնվազն՝ 242
	Ծնկաձև լիսեռի առավելագույն պտույտ, պ/ր	Առնվազն՝ 2 500
	Շարժիչի տեսակը	Դիզելային, տուրբոմակփչումով
	Գլանների դասավորվածություն և քանակ	6, շարային
	Ղեկ	Ձախ, հիդրավլիկ
	Փոխանցումատուփ (տարբերակ)	Մեխանիկական, 6 աստիճանի
	Մեքենայի չափսերը
	Մեքենայի երկարություն [մմ] Մեքենայի լայնություն [մմ] Մեքենայի բարձրություն [մմ]	8300 /2550 /3400 +/- 10%
	Անիվային բազա, մմ	Առնվազն ՝ 4 200
	Թափք
	Թափքի ծավալ, մ3	Առնվազն՝ 14
	Մանիպուլյատորի բեռնատարողություն [կգ]	Առնվազն՝ 700
	Աղբի սեղմման գործակից	Առնվազն՝ 7
	Աղբահավաք խցում հավաքվող աղբի քաշ [կգ]	Առնվազն՝ 4 960
	Մանիպուլյատորի բեռնամբարձումը մինչև 1,1 մ3 ծավալով կոնտեյների համար [կգ]	Առնվազն՝ 700
	Բարձում	Հետևի
	Աշխատանքային մասերի փոխանցման տեսակը	Հիդրավլիկ
               Պահանջվող  երաշխիք – 75 000 ԿՄ /2 տարի/ 
               Ապրանքի  մատակարարման ժամկետ՝ 90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հաշված 90 օրացուրցային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