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A78D6" w14:textId="3EEE41B7" w:rsidR="0002748D" w:rsidRPr="00081ADC" w:rsidRDefault="0002748D" w:rsidP="0002748D">
      <w:pPr>
        <w:jc w:val="center"/>
        <w:rPr>
          <w:rFonts w:ascii="GHEA Grapalat" w:hAnsi="GHEA Grapalat"/>
          <w:b/>
          <w:iCs/>
          <w:lang w:val="hy-AM"/>
        </w:rPr>
      </w:pPr>
      <w:r w:rsidRPr="00081ADC">
        <w:rPr>
          <w:rFonts w:ascii="GHEA Grapalat" w:hAnsi="GHEA Grapalat"/>
          <w:b/>
          <w:iCs/>
          <w:lang w:val="hy-AM"/>
        </w:rPr>
        <w:t>ԱԹՈՌ 2</w:t>
      </w:r>
    </w:p>
    <w:p w14:paraId="65328E1E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  Նյութ՝ փափուկ, բարձրորակ  կաշվե ծածկույթ, մետաղյա հիմքով, նստատեղը էրգոնոմիկ և միաձուլված թիկնակակին։  Թիկնակի ներքևի հատվածը փափուկ բարձիկանման հարմարանք։ Մետաղյա հիմք։ Նստատեղը և թիկնակակը միաձուլված մեկ ամբողջական կտորից,  ոտքերը ֆիքսված մետաղյա էլաձև։                  </w:t>
      </w:r>
    </w:p>
    <w:p w14:paraId="3D9D53DE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 Ոտքի գլանակի տրամագիծը՝  29մմ                                                                     </w:t>
      </w:r>
    </w:p>
    <w:p w14:paraId="44EE376E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Աթոռի ընդանուր բարձրությունը՝  103մմ                                                </w:t>
      </w:r>
    </w:p>
    <w:p w14:paraId="5654D74C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 Լայությունը՝  600մմ                                                                                  </w:t>
      </w:r>
    </w:p>
    <w:p w14:paraId="63E9F311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 Խորությունը՝  500մմ                                                                                            </w:t>
      </w:r>
    </w:p>
    <w:p w14:paraId="330B0B2B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Հատակից նստատեղի բարձրությունը՝  460մմ                                      </w:t>
      </w:r>
    </w:p>
    <w:p w14:paraId="14FDEAE9" w14:textId="777777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Արմնկակալները միաձուլված մեջքին նույն կաշվե ծածկույթով, </w:t>
      </w:r>
    </w:p>
    <w:p w14:paraId="2256868B" w14:textId="555BCC77" w:rsidR="0002748D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երկարությունը՝ 340մմ։                                                                                       Մոդելն ունենա գեղեցիկ և նրբագեղ դիզայն, գույնը մոխրագույն, արմունկները մետաղյա լրացված կաշվե ծածկույթով։ Դիզայնը և կաշվի որակը համապատասխանաբար նույնանման լինեն մոխրագույն ղեկավարի բազկաթոռին։ </w:t>
      </w:r>
    </w:p>
    <w:p w14:paraId="0417699C" w14:textId="77777777" w:rsidR="00497BAE" w:rsidRPr="00081ADC" w:rsidRDefault="00497BAE" w:rsidP="00497BAE">
      <w:pPr>
        <w:shd w:val="clear" w:color="auto" w:fill="FFFFFF"/>
        <w:spacing w:before="100" w:beforeAutospacing="1" w:after="120" w:line="240" w:lineRule="auto"/>
        <w:jc w:val="both"/>
        <w:rPr>
          <w:rFonts w:ascii="GHEA Grapalat" w:hAnsi="GHEA Grapalat" w:cs="Sylfaen"/>
          <w:lang w:val="hy-AM"/>
        </w:rPr>
      </w:pPr>
      <w:r w:rsidRPr="00081ADC">
        <w:rPr>
          <w:rFonts w:ascii="GHEA Grapalat" w:hAnsi="GHEA Grapalat" w:cs="Sylfaen"/>
          <w:lang w:val="hy-AM"/>
        </w:rPr>
        <w:t>Ապրանքի չափսերի համար սահմանել + /- 5 % թույլատրելի շեմ։</w:t>
      </w:r>
    </w:p>
    <w:p w14:paraId="113B2E5C" w14:textId="7DF49A9C" w:rsidR="00497BAE" w:rsidRPr="00081ADC" w:rsidRDefault="00497BAE" w:rsidP="00497BAE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lang w:val="hy-AM"/>
        </w:rPr>
      </w:pPr>
      <w:r w:rsidRPr="00081ADC">
        <w:rPr>
          <w:rFonts w:ascii="GHEA Grapalat" w:hAnsi="GHEA Grapalat" w:cs="Sylfaen"/>
          <w:lang w:val="hy-AM"/>
        </w:rPr>
        <w:t>Արտաքին տեսքը՝ համաձայն նկարի: Ապրանքի տեղափոխումը կատարվում է մատակարարի կողմից։ Երաշխիքային ժամկետ սահմանվում է 1 տարի:</w:t>
      </w:r>
    </w:p>
    <w:p w14:paraId="3FB47DEB" w14:textId="77777777" w:rsidR="00767FF3" w:rsidRPr="00081ADC" w:rsidRDefault="00767FF3" w:rsidP="00767FF3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lang w:val="hy-AM"/>
        </w:rPr>
      </w:pPr>
      <w:r w:rsidRPr="00081ADC">
        <w:rPr>
          <w:rFonts w:ascii="GHEA Grapalat" w:hAnsi="GHEA Grapalat"/>
          <w:lang w:val="hy-AM"/>
        </w:rPr>
        <w:t>Ապրանքը պետք է լինի նոր, փաթեթավորված, առանց վնասվածքների։</w:t>
      </w:r>
    </w:p>
    <w:p w14:paraId="2BDC5BA4" w14:textId="77777777" w:rsidR="00767FF3" w:rsidRPr="00081ADC" w:rsidRDefault="00767FF3" w:rsidP="00497BAE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lang w:val="hy-AM"/>
        </w:rPr>
      </w:pPr>
    </w:p>
    <w:p w14:paraId="3DBFD9E8" w14:textId="77777777" w:rsidR="00497BAE" w:rsidRPr="00081ADC" w:rsidRDefault="00497BAE" w:rsidP="0002748D">
      <w:pPr>
        <w:rPr>
          <w:rFonts w:ascii="GHEA Grapalat" w:hAnsi="GHEA Grapalat"/>
          <w:bCs/>
          <w:iCs/>
          <w:lang w:val="hy-AM"/>
        </w:rPr>
      </w:pPr>
    </w:p>
    <w:p w14:paraId="12F31B97" w14:textId="70D59DF1" w:rsidR="00497BAE" w:rsidRPr="00081ADC" w:rsidRDefault="0002748D" w:rsidP="0002748D">
      <w:pPr>
        <w:rPr>
          <w:rFonts w:ascii="GHEA Grapalat" w:hAnsi="GHEA Grapalat"/>
          <w:bCs/>
          <w:iCs/>
          <w:lang w:val="hy-AM"/>
        </w:rPr>
      </w:pPr>
      <w:r w:rsidRPr="00081ADC">
        <w:rPr>
          <w:rFonts w:ascii="GHEA Grapalat" w:hAnsi="GHEA Grapalat"/>
          <w:bCs/>
          <w:iCs/>
          <w:lang w:val="hy-AM"/>
        </w:rPr>
        <w:t xml:space="preserve">       </w:t>
      </w:r>
      <w:r w:rsidRPr="00081ADC">
        <w:rPr>
          <w:rFonts w:ascii="GHEA Grapalat" w:hAnsi="GHEA Grapalat"/>
          <w:bCs/>
          <w:iCs/>
          <w:noProof/>
          <w:lang w:val="hy-AM"/>
        </w:rPr>
        <w:drawing>
          <wp:inline distT="0" distB="0" distL="0" distR="0" wp14:anchorId="5610EA98" wp14:editId="3A42FEF6">
            <wp:extent cx="1859280" cy="18535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85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551EAF" w14:textId="4D948A4F" w:rsidR="0002748D" w:rsidRPr="00081ADC" w:rsidRDefault="0002748D" w:rsidP="0002748D">
      <w:pPr>
        <w:jc w:val="center"/>
        <w:rPr>
          <w:rFonts w:ascii="GHEA Grapalat" w:hAnsi="GHEA Grapalat"/>
          <w:b/>
          <w:iCs/>
          <w:lang w:val="hy-AM"/>
        </w:rPr>
      </w:pPr>
      <w:r w:rsidRPr="00081ADC">
        <w:rPr>
          <w:rFonts w:ascii="GHEA Grapalat" w:hAnsi="GHEA Grapalat"/>
          <w:b/>
          <w:iCs/>
        </w:rPr>
        <w:lastRenderedPageBreak/>
        <w:t xml:space="preserve">СТУЛ </w:t>
      </w:r>
      <w:r w:rsidRPr="00081ADC">
        <w:rPr>
          <w:rFonts w:ascii="GHEA Grapalat" w:hAnsi="GHEA Grapalat"/>
          <w:b/>
          <w:iCs/>
          <w:lang w:val="hy-AM"/>
        </w:rPr>
        <w:t>2</w:t>
      </w:r>
    </w:p>
    <w:p w14:paraId="4682E6DD" w14:textId="68E3BC7C" w:rsidR="0002748D" w:rsidRPr="00081ADC" w:rsidRDefault="0002748D" w:rsidP="0002748D">
      <w:pPr>
        <w:jc w:val="center"/>
        <w:rPr>
          <w:rFonts w:ascii="GHEA Grapalat" w:hAnsi="GHEA Grapalat"/>
          <w:bCs/>
          <w:iCs/>
        </w:rPr>
      </w:pPr>
      <w:r w:rsidRPr="00081ADC">
        <w:rPr>
          <w:rFonts w:ascii="GHEA Grapalat" w:hAnsi="GHEA Grapalat"/>
          <w:bCs/>
          <w:iCs/>
        </w:rPr>
        <w:t xml:space="preserve"> Материал: мягкая, высококачественная кожаная обивка, металлическое основание, эргономичное сиденье и спинка. Нижняя часть спинки представляет собой мягкое устройство, напоминающее подушечку. Металлическое основание. Сиденье и спинка соединены в единое целое, а ножки закреплены металлическими скобами. Диаметр ролика для ног: 29 мм. Общая высота стула: 103 мм. Ширина: 600 мм. Глубина: 500 мм. Высота сиденья от пола: 460 мм. Подлокотники соединены со спинкой той же кожаной обивкой, длина: 340 мм. Модель имеет красивый и элегантный дизайн, серый цвет, металлические локти с кожаной обшивкой. Дизайн и качество кожи должны быть идентичны серому креслу руководителя.</w:t>
      </w:r>
    </w:p>
    <w:p w14:paraId="64179F23" w14:textId="77777777" w:rsidR="00497BAE" w:rsidRPr="00081ADC" w:rsidRDefault="00497BAE" w:rsidP="00497BAE">
      <w:pPr>
        <w:spacing w:after="0" w:line="240" w:lineRule="auto"/>
        <w:jc w:val="both"/>
        <w:rPr>
          <w:rFonts w:ascii="GHEA Grapalat" w:hAnsi="GHEA Grapalat"/>
        </w:rPr>
      </w:pPr>
      <w:r w:rsidRPr="00081ADC">
        <w:rPr>
          <w:rFonts w:ascii="GHEA Grapalat" w:hAnsi="GHEA Grapalat"/>
        </w:rPr>
        <w:t>Установите допуск +/- 5% для размеров изделия.</w:t>
      </w:r>
    </w:p>
    <w:p w14:paraId="7940FF71" w14:textId="27D7D8FB" w:rsidR="00497BAE" w:rsidRPr="00081ADC" w:rsidRDefault="00497BAE" w:rsidP="00497BAE">
      <w:pPr>
        <w:jc w:val="both"/>
        <w:rPr>
          <w:rFonts w:ascii="GHEA Grapalat" w:hAnsi="GHEA Grapalat"/>
        </w:rPr>
      </w:pPr>
      <w:r w:rsidRPr="00081ADC">
        <w:rPr>
          <w:rFonts w:ascii="GHEA Grapalat" w:hAnsi="GHEA Grapalat"/>
        </w:rPr>
        <w:t>Внешний вид: как на картинке. Товар транспортируется поставщиком. Гарантийный срок составляет 1 год.</w:t>
      </w:r>
    </w:p>
    <w:p w14:paraId="1EABCC68" w14:textId="187ED90B" w:rsidR="00081ADC" w:rsidRPr="00081ADC" w:rsidRDefault="00081ADC" w:rsidP="00497BAE">
      <w:pPr>
        <w:jc w:val="both"/>
        <w:rPr>
          <w:rFonts w:ascii="GHEA Grapalat" w:hAnsi="GHEA Grapalat"/>
        </w:rPr>
      </w:pPr>
      <w:r w:rsidRPr="00081ADC">
        <w:rPr>
          <w:rFonts w:ascii="GHEA Grapalat" w:hAnsi="GHEA Grapalat"/>
        </w:rPr>
        <w:t>Товар должен быть новым, упакованным и неповрежденным.</w:t>
      </w:r>
    </w:p>
    <w:p w14:paraId="03C2D2A4" w14:textId="77777777" w:rsidR="00497BAE" w:rsidRPr="0002748D" w:rsidRDefault="00497BAE" w:rsidP="0002748D">
      <w:pPr>
        <w:jc w:val="center"/>
        <w:rPr>
          <w:rFonts w:ascii="GHEA Grapalat" w:hAnsi="GHEA Grapalat"/>
          <w:bCs/>
          <w:iCs/>
          <w:sz w:val="24"/>
          <w:szCs w:val="24"/>
        </w:rPr>
      </w:pPr>
    </w:p>
    <w:p w14:paraId="26DF836E" w14:textId="77777777" w:rsidR="0002748D" w:rsidRPr="0002748D" w:rsidRDefault="0002748D" w:rsidP="0002748D">
      <w:pPr>
        <w:rPr>
          <w:rFonts w:ascii="GHEA Grapalat" w:hAnsi="GHEA Grapalat"/>
          <w:bCs/>
          <w:iCs/>
          <w:sz w:val="24"/>
          <w:szCs w:val="24"/>
        </w:rPr>
      </w:pPr>
    </w:p>
    <w:p w14:paraId="2286A9DC" w14:textId="77777777" w:rsidR="006059D5" w:rsidRDefault="006059D5"/>
    <w:sectPr w:rsidR="006059D5" w:rsidSect="00081ADC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64A7"/>
    <w:rsid w:val="0002748D"/>
    <w:rsid w:val="00081ADC"/>
    <w:rsid w:val="002E64A7"/>
    <w:rsid w:val="00466627"/>
    <w:rsid w:val="00497BAE"/>
    <w:rsid w:val="006059D5"/>
    <w:rsid w:val="00767FF3"/>
    <w:rsid w:val="00D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417C"/>
  <w15:chartTrackingRefBased/>
  <w15:docId w15:val="{13C438A5-D3A5-4E39-86EF-94594B4D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48D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2025-02-12T08:50:00Z</dcterms:created>
  <dcterms:modified xsi:type="dcterms:W3CDTF">2025-02-12T13:29:00Z</dcterms:modified>
</cp:coreProperties>
</file>