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Լեդ լուսատուներ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Լեդ լուսատուներ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Լեդ լուսատուներ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Լեդ լուսատուներ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լեդ լուսատուներ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 կամ ավել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AC85-265,
Ցանցի հաճախականությունը /Hz/ - 50-60,
Սպառվող հզորությունը /W/ - 60 վատ,
Լուսային հոսք /Lm/ - ոչ պակաս 8400 լյումեն,
Հզորության գործակից /pf/ »0.98,
Գունահաղորդման ինդեքս /Ra/ - »80,
Գունային ջերմաստիճան /K/ - 5000,
Լուսադիոդների քանակը – 55-60 հատ,
Ջերմադիմացկունություն C - 50_+50,
Լույսի ճառագայթի անկյուն – 120,
Շրջակա միջավայրի ներգործությունից պաշտպանվածության աստիճան – ոչ պակաս IP 65 
Աշխատանքային ժամ – առնվազն 50 000,
Չափսերը /սմ/ - 40*12*5 – 48*16*8,
Քաշը /kg/ - 1-1,5 կգ:
Լուսատուն պետք է բաղկացած լինի առանձին մատրիցայից և առանձին դրայվերից:
Դրայվերի պարամետրերը.
60 վատ, չափսը՝ ոչ պակաս – 110/35/25մմ,
INPUT-85-265 վոլտ.
Ta-45 C, Tc-70C, ոչ պակաս - IP65:
Դրայվերը պետք է ունենա հատուկ պաշտպանիչ մեկուսիչ շերտ (ոչ պլաստիկ):
Փաթեթավորված, նոր, շահագործման ձեռնարկով (անձնագիր):
Մատակարարը պետք է ապահովի լուսատուների պահեստամասերը՝ լուսատուների կյանքի նշված տևողությունն ապահովելու համար:
Լուսատուները պետք է ունենան մոդելի և դրա տեխնիակական նկարագրի մասին տեղեկատվության հստակ նշում (հավելյալ կարող է նաև տրամադրվել տեղեկատվություն ԼԴ-ի, սնուցման սարքի և արտադրման երկրի մասին):
Պետք է տրամադրվեն միացման սխեմաներ և ցուցումներ:
Լուսատուները պետք է ապահովեն գեղագիտական տեսքը և ունենան ժամանակակից տեսք:
Երաշխիքային ժամկետը՝ նվազագույնը 3 տարի:
Հետերաշխիքային սպասարկում՝ 2 տարի:
Կից ներկայացնել լուսատուների սերտիֆիկատը՝ համապատասխան նշված բնութագրի: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