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HGPA-EAChAPDzB-2025/04 с целью приобретения компьютерное оборудование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ՀԳՊԱ-ԷԱՃԱՊՁԲ-2025/04</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HGPA-EAChAPDzB-2025/04 с целью приобретения компьютерное оборудование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HGPA-EAChAPDzB-2025/04 с целью приобретения компьютерное оборудование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HGPA-EAChAPDzB-2025/04 с целью приобретения компьютерное оборудование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