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58" w:type="dxa"/>
        <w:jc w:val="center"/>
        <w:tblLook w:val="04A0" w:firstRow="1" w:lastRow="0" w:firstColumn="1" w:lastColumn="0" w:noHBand="0" w:noVBand="1"/>
      </w:tblPr>
      <w:tblGrid>
        <w:gridCol w:w="1287"/>
        <w:gridCol w:w="1521"/>
        <w:gridCol w:w="1951"/>
        <w:gridCol w:w="3906"/>
        <w:gridCol w:w="1014"/>
        <w:gridCol w:w="1066"/>
        <w:gridCol w:w="1569"/>
        <w:gridCol w:w="912"/>
        <w:gridCol w:w="1932"/>
      </w:tblGrid>
      <w:tr w:rsidR="009D19C5" w:rsidRPr="00C67CBD" w:rsidTr="009D78E8">
        <w:trPr>
          <w:trHeight w:val="365"/>
          <w:jc w:val="center"/>
        </w:trPr>
        <w:tc>
          <w:tcPr>
            <w:tcW w:w="15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9D19C5" w:rsidRPr="003B0CA3" w:rsidTr="006B32DC">
        <w:trPr>
          <w:trHeight w:val="345"/>
          <w:jc w:val="center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9D19C5" w:rsidRPr="00235317" w:rsidRDefault="009D19C5" w:rsidP="00277B34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9D19C5" w:rsidRPr="003B0CA3" w:rsidTr="006B32DC">
        <w:trPr>
          <w:trHeight w:val="678"/>
          <w:jc w:val="center"/>
        </w:trPr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6D51A2" w:rsidRPr="009D19C5" w:rsidTr="003B765D">
        <w:trPr>
          <w:trHeight w:val="684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Ø18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x2,5  ОСТ 24.125.01-89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Ø18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2,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5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24.125.01-89  или аналог,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D5282D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4953600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7458E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մ. Արմավիր ք. Մեծամոր  «ՀԱԷԿ» ՓԲԸ</w:t>
            </w:r>
          </w:p>
          <w:p w:rsidR="006D51A2" w:rsidRPr="00B73436" w:rsidRDefault="006D51A2" w:rsidP="006D51A2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96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77458E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6D51A2" w:rsidRPr="00540432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Pr="00540432">
              <w:rPr>
                <w:rFonts w:ascii="GHEA Grapalat" w:hAnsi="GHEA Grapalat"/>
                <w:sz w:val="18"/>
                <w:szCs w:val="18"/>
              </w:rPr>
              <w:t>0</w:t>
            </w:r>
            <w:r w:rsidRPr="00A23D1A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երկու հարյուր քառասուն</w:t>
            </w:r>
            <w:r w:rsidRPr="00A23D1A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</w:p>
          <w:p w:rsidR="006D51A2" w:rsidRPr="006D51A2" w:rsidRDefault="006D51A2" w:rsidP="006D51A2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20"/>
              </w:rPr>
            </w:pPr>
          </w:p>
          <w:p w:rsidR="006D51A2" w:rsidRPr="00CD610B" w:rsidRDefault="006D51A2" w:rsidP="006D51A2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В течение </w:t>
            </w:r>
            <w:r w:rsidRPr="006D51A2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240</w:t>
            </w:r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дней с момента заключения </w:t>
            </w:r>
            <w:proofErr w:type="spellStart"/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>догово</w:t>
            </w:r>
            <w:proofErr w:type="spellEnd"/>
            <w:r w:rsidRPr="0077458E">
              <w:rPr>
                <w:rFonts w:ascii="GHEA Grapalat" w:hAnsi="GHEA Grapalat"/>
                <w:color w:val="000000" w:themeColor="text1"/>
                <w:sz w:val="18"/>
                <w:szCs w:val="20"/>
                <w:lang w:val="hy-AM"/>
              </w:rPr>
              <w:t>ра</w:t>
            </w:r>
          </w:p>
        </w:tc>
      </w:tr>
      <w:tr w:rsidR="006D51A2" w:rsidRPr="009223A5" w:rsidTr="003B765D">
        <w:trPr>
          <w:trHeight w:val="698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Ø25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x3  ОСТ 24.125.01-89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Ø25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3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24.125.01-89 89  или аналог, 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D5282D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3000000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12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49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Ø32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x3,5  ОСТ 24.125.01-89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Ø32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3,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5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24.125.01-89 89  или аналог, 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D5282D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8976000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48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57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Ø57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x4  ОСТ 24.125.01-89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Ø57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4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24.125.01-8989  или аналог,  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rPr>
                <w:rFonts w:ascii="GHEA Grapalat" w:hAnsi="GHEA Grapalat"/>
                <w:sz w:val="18"/>
                <w:szCs w:val="18"/>
              </w:rPr>
            </w:pP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      </w:t>
            </w: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380593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17520000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60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469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Ø57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x5,5  ОСТ 24.125.01-89 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</w:t>
            </w:r>
            <w:r w:rsidRPr="00A23D1A">
              <w:rPr>
                <w:rFonts w:ascii="GHEA Grapalat" w:hAnsi="GHEA Grapalat"/>
                <w:sz w:val="18"/>
                <w:szCs w:val="18"/>
              </w:rPr>
              <w:lastRenderedPageBreak/>
              <w:t>197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Ø57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5,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5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24.125.01-89  89  или аналог,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380593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23820000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60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66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3B765D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765D">
              <w:rPr>
                <w:rFonts w:ascii="GHEA Grapalat" w:hAnsi="GHEA Grapalat"/>
                <w:color w:val="000000"/>
                <w:sz w:val="18"/>
                <w:szCs w:val="18"/>
              </w:rPr>
              <w:t>Ø57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r w:rsidRPr="003B765D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3  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ОСТ</w:t>
            </w:r>
            <w:r w:rsidRPr="003B765D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34-42-658-84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3B765D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Сталь</w:t>
            </w:r>
            <w:r w:rsidRPr="003B765D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3B765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3B765D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</w:t>
            </w:r>
            <w:r w:rsidRPr="003B765D">
              <w:rPr>
                <w:rFonts w:ascii="GHEA Grapalat" w:hAnsi="GHEA Grapalat"/>
                <w:sz w:val="18"/>
                <w:szCs w:val="18"/>
              </w:rPr>
              <w:t xml:space="preserve">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>՝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Ø57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3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34-42-658-8489  или аналог,  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14-3-190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D516F3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1296000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96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1266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Ø108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x4  ОСТ 34-42-658-84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Ø108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4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34-42-658-84 89  или аналог, 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14-3-190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4B4EC9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1656000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48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693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Ø159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x5  ОСТ 34-42-658-84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F8156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Ø159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5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34-42-658-84   или аналог, 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14-3-190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4B4EC9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2160000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48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66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BB1297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BB1297">
              <w:rPr>
                <w:rFonts w:ascii="GHEA Grapalat" w:hAnsi="GHEA Grapalat"/>
                <w:color w:val="000000"/>
                <w:sz w:val="18"/>
                <w:szCs w:val="18"/>
              </w:rPr>
              <w:t>Ø219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r w:rsidRPr="00BB1297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7  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ОСТ</w:t>
            </w:r>
            <w:r w:rsidRPr="00BB1297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34-42-658-84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BB1297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Сталь</w:t>
            </w:r>
            <w:r w:rsidRPr="00BB1297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BB129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BB1297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</w:t>
            </w:r>
            <w:r w:rsidRPr="00BB1297">
              <w:rPr>
                <w:rFonts w:ascii="GHEA Grapalat" w:hAnsi="GHEA Grapalat"/>
                <w:sz w:val="18"/>
                <w:szCs w:val="18"/>
              </w:rPr>
              <w:t xml:space="preserve">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>՝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Ø219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7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34-42-658-84   или аналог, 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14-3-190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093E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1476000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12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22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44163140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Труба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color w:val="000000"/>
                <w:sz w:val="18"/>
                <w:szCs w:val="18"/>
              </w:rPr>
              <w:t>Ø325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x8  ОСТ 34-42-658-84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767284">
              <w:rPr>
                <w:rFonts w:ascii="GHEA Grapalat" w:hAnsi="GHEA Grapalat"/>
                <w:sz w:val="18"/>
                <w:szCs w:val="18"/>
              </w:rPr>
              <w:t>,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ℓmin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 xml:space="preserve">=6մ, </w:t>
            </w: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Ø325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x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8  ОСТ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34-42-658-84   или аналог, 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14-3-190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lastRenderedPageBreak/>
              <w:t>ℓ</w:t>
            </w:r>
            <w:r w:rsidRPr="00A23D1A">
              <w:rPr>
                <w:rFonts w:ascii="GHEA Grapalat" w:hAnsi="GHEA Grapalat" w:cs="Arial"/>
                <w:color w:val="000000"/>
                <w:sz w:val="18"/>
                <w:szCs w:val="18"/>
              </w:rPr>
              <w:t>min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=6м, 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մ</w:t>
            </w: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093E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2520000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12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399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-32х3,5 20  ОСТ 24.125.03-89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-32х3,5 20 ОСТ 24.125.03-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8989  или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аналог, 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к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ласс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безопасности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-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по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093E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2760000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24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65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45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-57х4 48 ОСТ 24.125.03-89 </w:t>
            </w:r>
            <w:r w:rsidRPr="00A76D8B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767284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, </w:t>
            </w:r>
            <w:r w:rsidRPr="00844435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նվտանգության</w:t>
            </w:r>
            <w:proofErr w:type="spell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>՝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45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-57х4 48 ОСТ 24.125.03-89 или аналог,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к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ласс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безопасности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-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по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3501F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2460000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307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-57х4 50 ОСТ 24.125.03-89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-57х4 50 ОСТ 24.125.03-89   или аналог,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 w:cs="Sylfaen"/>
                <w:sz w:val="18"/>
                <w:szCs w:val="18"/>
              </w:rPr>
              <w:t>к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>ласс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безопасности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-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по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3501F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3370000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296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45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-57х5,5 33 ОСТ 24.125.03-89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45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-57х5,5 33 ОСТ 24.125.03-89   или аналог,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73501F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3280000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6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-57х5,5 35 ОСТ 24.125.03-89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08X18H10T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14-3-197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-57х5,5 35 ОСТ 24.125.03-89   или аналог,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08</w:t>
            </w:r>
            <w:r w:rsidRPr="00A23D1A">
              <w:rPr>
                <w:rFonts w:ascii="GHEA Grapalat" w:hAnsi="GHEA Grapalat"/>
                <w:sz w:val="18"/>
                <w:szCs w:val="18"/>
              </w:rPr>
              <w:t>X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18</w:t>
            </w:r>
            <w:r w:rsidRPr="00A23D1A">
              <w:rPr>
                <w:rFonts w:ascii="GHEA Grapalat" w:hAnsi="GHEA Grapalat"/>
                <w:sz w:val="18"/>
                <w:szCs w:val="18"/>
              </w:rPr>
              <w:t>H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A23D1A">
              <w:rPr>
                <w:rFonts w:ascii="GHEA Grapalat" w:hAnsi="GHEA Grapalat"/>
                <w:sz w:val="18"/>
                <w:szCs w:val="18"/>
              </w:rPr>
              <w:t>T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 ТУ 14-3-197</w:t>
            </w: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ласс безопасности - «2» по НП-001-15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E0CAA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3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 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-57х3 ОСТ 34.10.699 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խումբը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` 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ПНАЭГ-7-008-89,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եզրերի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նախապատրաստումը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lastRenderedPageBreak/>
              <w:t>С 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-57х3 ОСТ 34.10.699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ласс безопасности - «2» по НП-001-15, 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группа  по</w:t>
            </w:r>
            <w:proofErr w:type="gram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ПНАЭГ-7-008-89 - «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С», 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подготовка кромок по ОСТ 34.10.701 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89  или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аналог,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E0CAA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330000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693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 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-108х4 ОСТ 34.10.699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խումբը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` 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ПНАЭГ-7-008-89,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եզրերի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նախապատրաստումը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С 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-108х4 ОСТ 34.10.699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ласс безопасности - «2» по НП-001-15, </w:t>
            </w:r>
            <w:proofErr w:type="gramStart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группа  по</w:t>
            </w:r>
            <w:proofErr w:type="gram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ПНАЭГ-7-008-89 - «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С», 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подготовка кромок по ОСТ 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34.10.70189  или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аналог,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E0CAA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1350000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54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 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-159х6 ОСТ 34.10.699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CF6C2B">
              <w:rPr>
                <w:rFonts w:ascii="GHEA Grapalat" w:hAnsi="GHEA Grapalat"/>
                <w:sz w:val="18"/>
                <w:szCs w:val="18"/>
              </w:rPr>
              <w:t>,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խումբը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` 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ПНАЭГ-7-008-89,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եզրերի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նախապատրաստումը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С 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-159х6 ОСТ 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34.10.69989  или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аналог, 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ласс безопасности - «2» по НП-001-15, 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группа  по</w:t>
            </w:r>
            <w:proofErr w:type="gram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ПНАЭГ-7-008-89 - «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С»,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кромок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E0CAA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3650000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70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 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-219х8 ОСТ 34.10.699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խումբը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` 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ПНАЭГ-7-008-89,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եզրերի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նախապատրաստումը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 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С 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-219х8 ОСТ 34.10.699 </w:t>
            </w:r>
            <w:proofErr w:type="gramStart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89  или</w:t>
            </w:r>
            <w:proofErr w:type="gramEnd"/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аналог,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ласс безопасности - «2» по НП-001-15, 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</w:pPr>
            <w:proofErr w:type="gramStart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группа  по</w:t>
            </w:r>
            <w:proofErr w:type="gram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ПНАЭГ-7-008-89 - «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С»,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подготовка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кромок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по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CA1422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2240000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2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49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23D1A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Արմունկ</w:t>
            </w:r>
            <w:proofErr w:type="spellEnd"/>
          </w:p>
          <w:p w:rsidR="006D51A2" w:rsidRPr="00A23D1A" w:rsidRDefault="006D51A2" w:rsidP="003B76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 90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</w:rPr>
              <w:t>0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-325х10 ОСТ 34.10.699</w:t>
            </w:r>
            <w:r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կամ համարժեքը,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Сталь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20</w:t>
            </w:r>
            <w:r w:rsidRPr="00A23D1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  <w:r w:rsidRPr="00A23D1A">
              <w:rPr>
                <w:rFonts w:ascii="GHEA Grapalat" w:hAnsi="GHEA Grapalat"/>
                <w:sz w:val="18"/>
                <w:szCs w:val="18"/>
              </w:rPr>
              <w:t>ТУ 14-3-190</w:t>
            </w:r>
            <w:r w:rsidRPr="00175203">
              <w:rPr>
                <w:rFonts w:ascii="GHEA Grapalat" w:hAnsi="GHEA Grapalat"/>
                <w:sz w:val="18"/>
                <w:szCs w:val="18"/>
              </w:rPr>
              <w:t>,</w:t>
            </w:r>
            <w:r w:rsidRPr="00A23D1A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նվտանգության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դասը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՝ «2» </w:t>
            </w: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 НП-001-15, 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sz w:val="18"/>
                <w:szCs w:val="18"/>
              </w:rPr>
              <w:t>խումբը</w:t>
            </w:r>
            <w:proofErr w:type="spellEnd"/>
            <w:r w:rsidRPr="00A23D1A">
              <w:rPr>
                <w:rFonts w:ascii="GHEA Grapalat" w:eastAsia="Calibri" w:hAnsi="GHEA Grapalat"/>
                <w:sz w:val="18"/>
                <w:szCs w:val="18"/>
              </w:rPr>
              <w:t xml:space="preserve">` </w:t>
            </w:r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С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ПНАЭГ-7-008-89,</w:t>
            </w:r>
          </w:p>
          <w:p w:rsidR="006D51A2" w:rsidRPr="00A23D1A" w:rsidRDefault="006D51A2" w:rsidP="006D51A2">
            <w:pPr>
              <w:rPr>
                <w:rFonts w:ascii="GHEA Grapalat" w:eastAsia="Calibri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եզրերի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նախապատրաստումը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23D1A">
              <w:rPr>
                <w:rFonts w:ascii="GHEA Grapalat" w:eastAsia="Calibri" w:hAnsi="GHEA Grapalat"/>
                <w:color w:val="000000"/>
                <w:sz w:val="18"/>
                <w:szCs w:val="18"/>
              </w:rPr>
              <w:t xml:space="preserve"> ОСТ 34.10.701 </w:t>
            </w:r>
          </w:p>
          <w:p w:rsidR="006D51A2" w:rsidRPr="009D19C5" w:rsidRDefault="006D51A2" w:rsidP="006D51A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С 90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vertAlign w:val="superscript"/>
                <w:lang w:val="ru-RU"/>
              </w:rPr>
              <w:t>0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-325х10 ОСТ 34.10.699 Сталь 20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ТУ 14-3-190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 w:cs="Sylfaen"/>
                <w:sz w:val="18"/>
                <w:szCs w:val="18"/>
                <w:lang w:val="ru-RU"/>
              </w:rPr>
              <w:t>к</w:t>
            </w:r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ласс безопасности - «2» по НП-001-15, </w:t>
            </w:r>
            <w:proofErr w:type="gramStart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>группа  по</w:t>
            </w:r>
            <w:proofErr w:type="gramEnd"/>
            <w:r w:rsidRPr="009D19C5"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ПНАЭГ-7-008-89 - «</w:t>
            </w: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С», </w:t>
            </w:r>
          </w:p>
          <w:p w:rsidR="006D51A2" w:rsidRPr="009D19C5" w:rsidRDefault="006D51A2" w:rsidP="006D51A2">
            <w:pPr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подготовка кромок по ОСТ 34.10.701   или аналог,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23D1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CA1422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6040000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A23D1A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23D1A">
              <w:rPr>
                <w:rFonts w:ascii="GHEA Grapalat" w:hAnsi="GHEA Grapalat" w:cs="Sylfaen"/>
                <w:sz w:val="18"/>
                <w:szCs w:val="18"/>
              </w:rPr>
              <w:t>2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411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Default="006D51A2" w:rsidP="003B765D">
            <w:pPr>
              <w:jc w:val="center"/>
            </w:pPr>
            <w:r w:rsidRPr="004547B0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F457C" w:rsidRDefault="006D51A2" w:rsidP="003B765D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proofErr w:type="spellStart"/>
            <w:r w:rsidRPr="009F457C">
              <w:rPr>
                <w:rFonts w:ascii="GHEA Grapalat" w:hAnsi="GHEA Grapalat"/>
                <w:bCs/>
                <w:sz w:val="18"/>
                <w:szCs w:val="18"/>
              </w:rPr>
              <w:t>Համակենտրոն</w:t>
            </w:r>
            <w:proofErr w:type="spellEnd"/>
            <w:r w:rsidRPr="009F457C">
              <w:rPr>
                <w:rFonts w:ascii="GHEA Grapalat" w:hAnsi="GHEA Grapalat"/>
                <w:bCs/>
                <w:sz w:val="18"/>
                <w:szCs w:val="18"/>
              </w:rPr>
              <w:t xml:space="preserve">  </w:t>
            </w:r>
            <w:proofErr w:type="spellStart"/>
            <w:r w:rsidRPr="009F457C">
              <w:rPr>
                <w:rFonts w:ascii="GHEA Grapalat" w:hAnsi="GHEA Grapalat"/>
                <w:bCs/>
                <w:sz w:val="18"/>
                <w:szCs w:val="18"/>
              </w:rPr>
              <w:t>անցում</w:t>
            </w:r>
            <w:proofErr w:type="spellEnd"/>
          </w:p>
          <w:p w:rsidR="006D51A2" w:rsidRPr="009F457C" w:rsidRDefault="006D51A2" w:rsidP="003B765D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proofErr w:type="spellStart"/>
            <w:r w:rsidRPr="009F457C">
              <w:rPr>
                <w:rFonts w:ascii="GHEA Grapalat" w:hAnsi="GHEA Grapalat"/>
                <w:bCs/>
                <w:sz w:val="18"/>
                <w:szCs w:val="18"/>
              </w:rPr>
              <w:t>Переход</w:t>
            </w:r>
            <w:proofErr w:type="spellEnd"/>
            <w:r w:rsidRPr="009F457C">
              <w:rPr>
                <w:rFonts w:ascii="GHEA Grapalat" w:hAnsi="GHEA Grapalat"/>
                <w:bCs/>
                <w:sz w:val="18"/>
                <w:szCs w:val="18"/>
              </w:rPr>
              <w:t xml:space="preserve">  </w:t>
            </w:r>
            <w:proofErr w:type="spellStart"/>
            <w:r w:rsidRPr="009F457C">
              <w:rPr>
                <w:rFonts w:ascii="GHEA Grapalat" w:hAnsi="GHEA Grapalat"/>
                <w:bCs/>
                <w:sz w:val="18"/>
                <w:szCs w:val="18"/>
              </w:rPr>
              <w:t>концентрический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B1297" w:rsidRDefault="006D51A2" w:rsidP="006D51A2">
            <w:pPr>
              <w:rPr>
                <w:rFonts w:ascii="GHEA Grapalat" w:hAnsi="GHEA Grapalat"/>
                <w:sz w:val="18"/>
                <w:szCs w:val="18"/>
              </w:rPr>
            </w:pP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К</w:t>
            </w:r>
            <w:r w:rsidRPr="00BB1297">
              <w:rPr>
                <w:rFonts w:ascii="GHEA Grapalat" w:hAnsi="GHEA Grapalat"/>
                <w:sz w:val="18"/>
                <w:szCs w:val="18"/>
              </w:rPr>
              <w:t>-219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BB1297">
              <w:rPr>
                <w:rFonts w:ascii="GHEA Grapalat" w:hAnsi="GHEA Grapalat"/>
                <w:sz w:val="18"/>
                <w:szCs w:val="18"/>
              </w:rPr>
              <w:t>7-159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Pr="00BB1297">
              <w:rPr>
                <w:rFonts w:ascii="GHEA Grapalat" w:hAnsi="GHEA Grapalat"/>
                <w:sz w:val="18"/>
                <w:szCs w:val="18"/>
              </w:rPr>
              <w:t xml:space="preserve">6, </w:t>
            </w:r>
            <w:r w:rsidRPr="009F457C">
              <w:rPr>
                <w:rFonts w:ascii="GHEA Grapalat" w:hAnsi="GHEA Grapalat"/>
                <w:sz w:val="18"/>
                <w:szCs w:val="18"/>
              </w:rPr>
              <w:t>L</w:t>
            </w:r>
            <w:r w:rsidRPr="00BB1297">
              <w:rPr>
                <w:rFonts w:ascii="GHEA Grapalat" w:hAnsi="GHEA Grapalat"/>
                <w:sz w:val="18"/>
                <w:szCs w:val="18"/>
              </w:rPr>
              <w:t>=140</w:t>
            </w:r>
            <w:r w:rsidRPr="009F457C">
              <w:rPr>
                <w:rFonts w:ascii="GHEA Grapalat" w:hAnsi="GHEA Grapalat"/>
                <w:sz w:val="18"/>
                <w:szCs w:val="18"/>
              </w:rPr>
              <w:t>մմ</w:t>
            </w:r>
            <w:r w:rsidRPr="00BB129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9F457C">
              <w:rPr>
                <w:rFonts w:ascii="GHEA Grapalat" w:hAnsi="GHEA Grapalat"/>
                <w:sz w:val="18"/>
                <w:szCs w:val="18"/>
              </w:rPr>
              <w:t>կատարում</w:t>
            </w:r>
            <w:proofErr w:type="spellEnd"/>
            <w:r w:rsidRPr="00BB1297">
              <w:rPr>
                <w:rFonts w:ascii="GHEA Grapalat" w:hAnsi="GHEA Grapalat"/>
                <w:sz w:val="18"/>
                <w:szCs w:val="18"/>
              </w:rPr>
              <w:t xml:space="preserve"> 2, </w:t>
            </w:r>
            <w:proofErr w:type="gramStart"/>
            <w:r w:rsidRPr="009F457C">
              <w:rPr>
                <w:rFonts w:ascii="GHEA Grapalat" w:hAnsi="GHEA Grapalat"/>
                <w:sz w:val="18"/>
                <w:szCs w:val="18"/>
              </w:rPr>
              <w:t>ԳՕՍՏ</w:t>
            </w:r>
            <w:r w:rsidRPr="00BB1297">
              <w:rPr>
                <w:rFonts w:ascii="GHEA Grapalat" w:hAnsi="GHEA Grapalat"/>
                <w:sz w:val="18"/>
                <w:szCs w:val="18"/>
              </w:rPr>
              <w:t xml:space="preserve">  17378</w:t>
            </w:r>
            <w:proofErr w:type="gramEnd"/>
            <w:r w:rsidRPr="00BB1297">
              <w:rPr>
                <w:rFonts w:ascii="GHEA Grapalat" w:hAnsi="GHEA Grapalat"/>
                <w:sz w:val="18"/>
                <w:szCs w:val="18"/>
              </w:rPr>
              <w:t>-2001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BB129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457C">
              <w:rPr>
                <w:rFonts w:ascii="GHEA Grapalat" w:hAnsi="GHEA Grapalat"/>
                <w:sz w:val="18"/>
                <w:szCs w:val="18"/>
              </w:rPr>
              <w:t>Պողպատ</w:t>
            </w:r>
            <w:proofErr w:type="spellEnd"/>
            <w:r w:rsidRPr="00BB1297">
              <w:rPr>
                <w:rFonts w:ascii="GHEA Grapalat" w:hAnsi="GHEA Grapalat"/>
                <w:sz w:val="18"/>
                <w:szCs w:val="18"/>
              </w:rPr>
              <w:t xml:space="preserve"> 20</w:t>
            </w:r>
          </w:p>
          <w:p w:rsidR="006D51A2" w:rsidRPr="009D19C5" w:rsidRDefault="006D51A2" w:rsidP="00BB1297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К-219х7-159х6, </w:t>
            </w:r>
            <w:r w:rsidRPr="009F457C">
              <w:rPr>
                <w:rFonts w:ascii="GHEA Grapalat" w:hAnsi="GHEA Grapalat"/>
                <w:sz w:val="18"/>
                <w:szCs w:val="18"/>
              </w:rPr>
              <w:t>L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=140мм, исполнение 2, </w:t>
            </w:r>
            <w:proofErr w:type="gramStart"/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ГОСТ  17378</w:t>
            </w:r>
            <w:proofErr w:type="gramEnd"/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>-2001</w:t>
            </w:r>
            <w:r w:rsidR="00BB1297"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9D19C5">
              <w:rPr>
                <w:rFonts w:ascii="GHEA Grapalat" w:hAnsi="GHEA Grapalat"/>
                <w:sz w:val="18"/>
                <w:szCs w:val="18"/>
                <w:lang w:val="ru-RU"/>
              </w:rPr>
              <w:t xml:space="preserve"> Ст20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Default="006D51A2" w:rsidP="006D51A2">
            <w:pPr>
              <w:jc w:val="center"/>
            </w:pPr>
            <w:proofErr w:type="spellStart"/>
            <w:r w:rsidRPr="00686B64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D309EB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42200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F457C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50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Default="006D51A2" w:rsidP="003B765D">
            <w:pPr>
              <w:jc w:val="center"/>
            </w:pPr>
            <w:r w:rsidRPr="004547B0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43D69" w:rsidRDefault="006D51A2" w:rsidP="003B765D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proofErr w:type="spellStart"/>
            <w:r w:rsidRPr="00743D69">
              <w:rPr>
                <w:rFonts w:ascii="GHEA Grapalat" w:hAnsi="GHEA Grapalat" w:cs="Arial"/>
                <w:sz w:val="18"/>
                <w:szCs w:val="18"/>
              </w:rPr>
              <w:t>Արտուղում</w:t>
            </w:r>
            <w:proofErr w:type="spellEnd"/>
            <w:r w:rsidR="00AF39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743D69">
              <w:rPr>
                <w:rFonts w:ascii="GHEA Grapalat" w:hAnsi="GHEA Grapalat" w:cs="Arial"/>
                <w:sz w:val="18"/>
                <w:szCs w:val="18"/>
              </w:rPr>
              <w:t>(</w:t>
            </w:r>
            <w:proofErr w:type="spellStart"/>
            <w:r w:rsidRPr="00743D69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proofErr w:type="spellEnd"/>
            <w:r w:rsidRPr="00743D69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:rsidR="006D51A2" w:rsidRPr="00743D69" w:rsidRDefault="006D51A2" w:rsidP="003B765D">
            <w:pPr>
              <w:jc w:val="center"/>
              <w:rPr>
                <w:rFonts w:ascii="GHEA Grapalat" w:hAnsi="GHEA Grapalat" w:cs="Arial"/>
              </w:rPr>
            </w:pPr>
            <w:proofErr w:type="spellStart"/>
            <w:r w:rsidRPr="00743D69">
              <w:rPr>
                <w:rFonts w:ascii="GHEA Grapalat" w:hAnsi="GHEA Grapalat" w:cs="Arial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43D69" w:rsidRDefault="006D51A2" w:rsidP="006D51A2">
            <w:pPr>
              <w:rPr>
                <w:rFonts w:ascii="GHEA Grapalat" w:hAnsi="GHEA Grapalat"/>
                <w:sz w:val="18"/>
                <w:szCs w:val="18"/>
              </w:rPr>
            </w:pPr>
            <w:r w:rsidRPr="00743D69">
              <w:rPr>
                <w:rFonts w:ascii="GHEA Grapalat" w:hAnsi="GHEA Grapalat"/>
                <w:sz w:val="18"/>
                <w:szCs w:val="18"/>
              </w:rPr>
              <w:t>90° 159x6,  ԳՕՍՏ  17375-2001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743D6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3D69">
              <w:rPr>
                <w:rFonts w:ascii="GHEA Grapalat" w:hAnsi="GHEA Grapalat"/>
                <w:sz w:val="18"/>
                <w:szCs w:val="18"/>
              </w:rPr>
              <w:t>Պողպատ</w:t>
            </w:r>
            <w:proofErr w:type="spellEnd"/>
            <w:r w:rsidRPr="00743D69">
              <w:rPr>
                <w:rFonts w:ascii="GHEA Grapalat" w:hAnsi="GHEA Grapalat"/>
                <w:sz w:val="18"/>
                <w:szCs w:val="18"/>
              </w:rPr>
              <w:t xml:space="preserve"> 20 </w:t>
            </w:r>
          </w:p>
          <w:p w:rsidR="006D51A2" w:rsidRPr="00BB1297" w:rsidRDefault="006D51A2" w:rsidP="006D51A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90° </w:t>
            </w:r>
            <w:r w:rsidRPr="00743D69">
              <w:rPr>
                <w:rFonts w:ascii="GHEA Grapalat" w:hAnsi="GHEA Grapalat"/>
                <w:sz w:val="18"/>
                <w:szCs w:val="18"/>
              </w:rPr>
              <w:t></w:t>
            </w:r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>159</w:t>
            </w:r>
            <w:r w:rsidRPr="00743D69">
              <w:rPr>
                <w:rFonts w:ascii="GHEA Grapalat" w:hAnsi="GHEA Grapalat"/>
                <w:sz w:val="18"/>
                <w:szCs w:val="18"/>
              </w:rPr>
              <w:t>x</w:t>
            </w:r>
            <w:proofErr w:type="gramStart"/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>6,  ГОСТ</w:t>
            </w:r>
            <w:proofErr w:type="gramEnd"/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 17375-2001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или аналог</w:t>
            </w:r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     Ст20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Default="006D51A2" w:rsidP="006D51A2">
            <w:pPr>
              <w:jc w:val="center"/>
            </w:pPr>
            <w:proofErr w:type="spellStart"/>
            <w:r w:rsidRPr="00686B64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D309EB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504000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5AE8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D51A2" w:rsidRPr="009223A5" w:rsidTr="003B765D">
        <w:trPr>
          <w:trHeight w:val="221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9D19C5" w:rsidRDefault="006D51A2" w:rsidP="006D51A2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Default="006D51A2" w:rsidP="003B765D">
            <w:pPr>
              <w:jc w:val="center"/>
            </w:pPr>
            <w:r w:rsidRPr="004547B0">
              <w:rPr>
                <w:rFonts w:ascii="GHEA Grapalat" w:hAnsi="GHEA Grapalat"/>
                <w:sz w:val="18"/>
                <w:szCs w:val="18"/>
              </w:rPr>
              <w:t>44163200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43D69" w:rsidRDefault="006D51A2" w:rsidP="003B765D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proofErr w:type="spellStart"/>
            <w:r w:rsidRPr="00743D69">
              <w:rPr>
                <w:rFonts w:ascii="GHEA Grapalat" w:hAnsi="GHEA Grapalat" w:cs="Arial"/>
                <w:sz w:val="18"/>
                <w:szCs w:val="18"/>
              </w:rPr>
              <w:t>Արտուղում</w:t>
            </w:r>
            <w:proofErr w:type="spellEnd"/>
            <w:r w:rsidR="00AF39E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43D69">
              <w:rPr>
                <w:rFonts w:ascii="GHEA Grapalat" w:hAnsi="GHEA Grapalat" w:cs="Arial"/>
                <w:sz w:val="18"/>
                <w:szCs w:val="18"/>
              </w:rPr>
              <w:t>(</w:t>
            </w:r>
            <w:proofErr w:type="spellStart"/>
            <w:r w:rsidRPr="00743D69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proofErr w:type="spellEnd"/>
            <w:r w:rsidRPr="00743D69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:rsidR="006D51A2" w:rsidRPr="00743D69" w:rsidRDefault="006D51A2" w:rsidP="003B765D">
            <w:pPr>
              <w:jc w:val="center"/>
              <w:rPr>
                <w:rFonts w:ascii="GHEA Grapalat" w:hAnsi="GHEA Grapalat" w:cs="Arial"/>
              </w:rPr>
            </w:pPr>
            <w:proofErr w:type="spellStart"/>
            <w:r w:rsidRPr="00743D69">
              <w:rPr>
                <w:rFonts w:ascii="GHEA Grapalat" w:hAnsi="GHEA Grapalat" w:cs="Arial"/>
                <w:sz w:val="18"/>
                <w:szCs w:val="18"/>
              </w:rPr>
              <w:t>Отвод</w:t>
            </w:r>
            <w:proofErr w:type="spellEnd"/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743D69" w:rsidRDefault="006D51A2" w:rsidP="006D51A2">
            <w:pPr>
              <w:rPr>
                <w:rFonts w:ascii="GHEA Grapalat" w:hAnsi="GHEA Grapalat"/>
                <w:sz w:val="18"/>
                <w:szCs w:val="18"/>
              </w:rPr>
            </w:pPr>
            <w:r w:rsidRPr="00743D69">
              <w:rPr>
                <w:rFonts w:ascii="GHEA Grapalat" w:hAnsi="GHEA Grapalat"/>
                <w:sz w:val="18"/>
                <w:szCs w:val="18"/>
              </w:rPr>
              <w:t>90° 219x7,  ԳՕՍՏ  17375-2001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hy-AM"/>
              </w:rPr>
              <w:t>կամ համարժեքը</w:t>
            </w:r>
            <w:r w:rsidRPr="00743D69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743D69">
              <w:rPr>
                <w:rFonts w:ascii="GHEA Grapalat" w:hAnsi="GHEA Grapalat"/>
                <w:sz w:val="18"/>
                <w:szCs w:val="18"/>
              </w:rPr>
              <w:t>Պողպատ</w:t>
            </w:r>
            <w:proofErr w:type="spellEnd"/>
            <w:r w:rsidRPr="00743D69">
              <w:rPr>
                <w:rFonts w:ascii="GHEA Grapalat" w:hAnsi="GHEA Grapalat"/>
                <w:sz w:val="18"/>
                <w:szCs w:val="18"/>
              </w:rPr>
              <w:t xml:space="preserve"> 20 </w:t>
            </w:r>
          </w:p>
          <w:p w:rsidR="006D51A2" w:rsidRPr="00BB1297" w:rsidRDefault="006D51A2" w:rsidP="006D51A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90° </w:t>
            </w:r>
            <w:r w:rsidRPr="00743D69">
              <w:rPr>
                <w:rFonts w:ascii="GHEA Grapalat" w:hAnsi="GHEA Grapalat"/>
                <w:sz w:val="18"/>
                <w:szCs w:val="18"/>
              </w:rPr>
              <w:t></w:t>
            </w:r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>219</w:t>
            </w:r>
            <w:r w:rsidRPr="00743D69">
              <w:rPr>
                <w:rFonts w:ascii="GHEA Grapalat" w:hAnsi="GHEA Grapalat"/>
                <w:sz w:val="18"/>
                <w:szCs w:val="18"/>
              </w:rPr>
              <w:t>x</w:t>
            </w:r>
            <w:proofErr w:type="gramStart"/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>7,  ГОСТ</w:t>
            </w:r>
            <w:proofErr w:type="gramEnd"/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 17375-2001 </w:t>
            </w:r>
            <w:r w:rsidR="00BB1297">
              <w:rPr>
                <w:rFonts w:ascii="GHEA Grapalat" w:eastAsia="Calibri" w:hAnsi="GHEA Grapalat"/>
                <w:color w:val="000000"/>
                <w:sz w:val="18"/>
                <w:szCs w:val="18"/>
                <w:lang w:val="ru-RU"/>
              </w:rPr>
              <w:t>или аналог</w:t>
            </w:r>
            <w:r w:rsidRPr="00BB1297">
              <w:rPr>
                <w:rFonts w:ascii="GHEA Grapalat" w:hAnsi="GHEA Grapalat"/>
                <w:sz w:val="18"/>
                <w:szCs w:val="18"/>
                <w:lang w:val="ru-RU"/>
              </w:rPr>
              <w:t xml:space="preserve">    Ст20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Default="006D51A2" w:rsidP="006D51A2">
            <w:pPr>
              <w:jc w:val="center"/>
            </w:pPr>
            <w:proofErr w:type="spellStart"/>
            <w:r w:rsidRPr="00686B64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FB7016" w:rsidRDefault="006D51A2" w:rsidP="006D51A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1070000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3436" w:rsidRDefault="006D51A2" w:rsidP="006D51A2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1A2" w:rsidRPr="00B75AE8" w:rsidRDefault="006D51A2" w:rsidP="006D51A2">
            <w:pPr>
              <w:spacing w:before="40" w:after="40"/>
              <w:ind w:left="-57" w:righ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1A2" w:rsidRPr="00E914B0" w:rsidRDefault="006D51A2" w:rsidP="006D51A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9D19C5" w:rsidRPr="00EB5929" w:rsidRDefault="009D19C5" w:rsidP="009D19C5">
      <w:pPr>
        <w:contextualSpacing/>
        <w:rPr>
          <w:rFonts w:ascii="GHEA Grapalat" w:hAnsi="GHEA Grapalat"/>
          <w:sz w:val="16"/>
          <w:szCs w:val="16"/>
          <w:lang w:eastAsia="ru-RU"/>
        </w:rPr>
      </w:pPr>
      <w:proofErr w:type="spellStart"/>
      <w:r w:rsidRPr="00EB5929">
        <w:rPr>
          <w:rFonts w:ascii="GHEA Grapalat" w:hAnsi="GHEA Grapalat"/>
          <w:sz w:val="16"/>
          <w:szCs w:val="16"/>
          <w:lang w:eastAsia="ru-RU"/>
        </w:rPr>
        <w:t>Լրացուցիչ</w:t>
      </w:r>
      <w:proofErr w:type="spellEnd"/>
      <w:r w:rsidRPr="00EB5929">
        <w:rPr>
          <w:rFonts w:ascii="GHEA Grapalat" w:hAnsi="GHEA Grapalat"/>
          <w:sz w:val="16"/>
          <w:szCs w:val="16"/>
          <w:lang w:eastAsia="ru-RU"/>
        </w:rPr>
        <w:t xml:space="preserve"> </w:t>
      </w:r>
      <w:proofErr w:type="spellStart"/>
      <w:r w:rsidRPr="00EB5929">
        <w:rPr>
          <w:rFonts w:ascii="GHEA Grapalat" w:hAnsi="GHEA Grapalat"/>
          <w:sz w:val="16"/>
          <w:szCs w:val="16"/>
          <w:lang w:eastAsia="ru-RU"/>
        </w:rPr>
        <w:t>պայմաններ</w:t>
      </w:r>
      <w:proofErr w:type="spellEnd"/>
      <w:r w:rsidRPr="00EB5929">
        <w:rPr>
          <w:rFonts w:ascii="GHEA Grapalat" w:hAnsi="GHEA Grapalat"/>
          <w:sz w:val="16"/>
          <w:szCs w:val="16"/>
          <w:lang w:eastAsia="ru-RU"/>
        </w:rPr>
        <w:t>՝</w:t>
      </w:r>
    </w:p>
    <w:p w:rsidR="009D19C5" w:rsidRPr="006D51A2" w:rsidRDefault="009D19C5" w:rsidP="009D19C5">
      <w:pPr>
        <w:pStyle w:val="afe"/>
        <w:numPr>
          <w:ilvl w:val="0"/>
          <w:numId w:val="1"/>
        </w:numPr>
        <w:tabs>
          <w:tab w:val="left" w:pos="3030"/>
        </w:tabs>
        <w:spacing w:before="240"/>
        <w:ind w:left="360"/>
        <w:contextualSpacing/>
        <w:jc w:val="both"/>
        <w:rPr>
          <w:rFonts w:ascii="GHEA Grapalat" w:hAnsi="GHEA Grapalat" w:cs="Sylfaen"/>
          <w:bCs/>
          <w:sz w:val="22"/>
          <w:szCs w:val="22"/>
        </w:rPr>
      </w:pP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Ապրանքները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պետք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է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լինեն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նոր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`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չօգտագործված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>,</w:t>
      </w:r>
      <w:r w:rsidRPr="006D51A2">
        <w:rPr>
          <w:rFonts w:ascii="GHEA Grapalat" w:hAnsi="GHEA Grapalat" w:cs="GHEA Grapalat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iCs/>
          <w:sz w:val="22"/>
          <w:szCs w:val="22"/>
        </w:rPr>
        <w:t>ա</w:t>
      </w:r>
      <w:r w:rsidRPr="006D51A2">
        <w:rPr>
          <w:rFonts w:ascii="GHEA Grapalat" w:hAnsi="GHEA Grapalat" w:cs="Arial"/>
          <w:iCs/>
          <w:sz w:val="22"/>
          <w:szCs w:val="22"/>
        </w:rPr>
        <w:t>րտադրանքը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պետք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է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ունենա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պատրաստման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հավաստագիր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և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մետաղի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վկայական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, </w:t>
      </w:r>
      <w:r w:rsidRPr="006D51A2">
        <w:rPr>
          <w:rFonts w:ascii="GHEA Grapalat" w:hAnsi="GHEA Grapalat" w:cs="Arial"/>
          <w:b/>
          <w:iCs/>
          <w:sz w:val="22"/>
          <w:szCs w:val="22"/>
        </w:rPr>
        <w:t>1÷20</w:t>
      </w:r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արտադրանքի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ընդունումը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պետք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է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իրականացվի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ըստ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որակի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պլանի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,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համաձայն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НП-071-18, РД ЭО 1.1.2.01.0713-2013 և РД ЭО 1.1.2.05.0929-2013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փաստաթղթերի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,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մասնագիտացված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լիազոր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կազմակերպության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ներգրավմամբ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կամ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ըստ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արտադրող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երկրում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գործող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ընդունման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կարգի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,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անվտանգության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2-րդ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դասին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(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ըստ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НП-001-ի)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համապատասխան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>:</w:t>
      </w:r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Ապրանքների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ընդունման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կազմակերպումն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ու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անցկացումը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մատակարարի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պատասխանատվության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ներքո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է</w:t>
      </w:r>
      <w:r w:rsidRPr="006D51A2">
        <w:rPr>
          <w:rFonts w:ascii="GHEA Grapalat" w:hAnsi="GHEA Grapalat" w:cs="Arial"/>
          <w:b/>
          <w:iCs/>
          <w:sz w:val="22"/>
          <w:szCs w:val="22"/>
        </w:rPr>
        <w:t>:</w:t>
      </w:r>
    </w:p>
    <w:p w:rsidR="009D19C5" w:rsidRPr="006D51A2" w:rsidRDefault="009D19C5" w:rsidP="009D19C5">
      <w:pPr>
        <w:pStyle w:val="afe"/>
        <w:ind w:left="360"/>
        <w:rPr>
          <w:rFonts w:ascii="GHEA Grapalat" w:hAnsi="GHEA Grapalat" w:cs="GHEA Grapalat"/>
          <w:color w:val="000000"/>
          <w:sz w:val="22"/>
          <w:szCs w:val="22"/>
        </w:rPr>
      </w:pPr>
      <w:proofErr w:type="spellStart"/>
      <w:r w:rsidRPr="006D51A2">
        <w:rPr>
          <w:rFonts w:ascii="GHEA Grapalat" w:hAnsi="GHEA Grapalat" w:cs="GHEA Grapalat"/>
          <w:color w:val="000000"/>
          <w:sz w:val="22"/>
          <w:szCs w:val="22"/>
        </w:rPr>
        <w:t>Должны</w:t>
      </w:r>
      <w:proofErr w:type="spellEnd"/>
      <w:r w:rsidRPr="006D51A2">
        <w:rPr>
          <w:rFonts w:ascii="GHEA Grapalat" w:hAnsi="GHEA Grapalat" w:cs="GHEA Grapalat"/>
          <w:color w:val="000000"/>
          <w:sz w:val="22"/>
          <w:szCs w:val="22"/>
        </w:rPr>
        <w:t xml:space="preserve">  </w:t>
      </w:r>
      <w:proofErr w:type="spellStart"/>
      <w:r w:rsidRPr="006D51A2">
        <w:rPr>
          <w:rFonts w:ascii="GHEA Grapalat" w:hAnsi="GHEA Grapalat" w:cs="GHEA Grapalat"/>
          <w:color w:val="000000"/>
          <w:sz w:val="22"/>
          <w:szCs w:val="22"/>
        </w:rPr>
        <w:t>быть</w:t>
      </w:r>
      <w:proofErr w:type="spellEnd"/>
      <w:r w:rsidRPr="006D51A2">
        <w:rPr>
          <w:rFonts w:ascii="GHEA Grapalat" w:hAnsi="GHEA Grapalat" w:cs="GHEA Grapalat"/>
          <w:color w:val="000000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/>
          <w:sz w:val="22"/>
          <w:szCs w:val="22"/>
        </w:rPr>
        <w:t>новыми</w:t>
      </w:r>
      <w:proofErr w:type="spellEnd"/>
      <w:r w:rsidRPr="006D51A2">
        <w:rPr>
          <w:rFonts w:ascii="GHEA Grapalat" w:hAnsi="GHEA Grapalat" w:cs="GHEA Grapalat"/>
          <w:color w:val="000000"/>
          <w:sz w:val="22"/>
          <w:szCs w:val="22"/>
        </w:rPr>
        <w:t>,</w:t>
      </w:r>
      <w:r w:rsidRPr="006D51A2">
        <w:rPr>
          <w:rFonts w:ascii="GHEA Grapalat" w:hAnsi="GHEA Grapalat" w:cs="Tahoma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Tahoma"/>
          <w:sz w:val="22"/>
          <w:szCs w:val="22"/>
        </w:rPr>
        <w:t>неиспользованн</w:t>
      </w:r>
      <w:r w:rsidRPr="006D51A2">
        <w:rPr>
          <w:rFonts w:ascii="GHEA Grapalat" w:hAnsi="GHEA Grapalat" w:cs="GHEA Grapalat"/>
          <w:color w:val="000000"/>
          <w:sz w:val="22"/>
          <w:szCs w:val="22"/>
        </w:rPr>
        <w:t>ыми</w:t>
      </w:r>
      <w:proofErr w:type="spellEnd"/>
      <w:r w:rsidRPr="006D51A2">
        <w:rPr>
          <w:rFonts w:ascii="GHEA Grapalat" w:hAnsi="GHEA Grapalat" w:cs="GHEA Grapalat"/>
          <w:color w:val="000000"/>
          <w:sz w:val="22"/>
          <w:szCs w:val="22"/>
        </w:rPr>
        <w:t>,</w:t>
      </w:r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r w:rsidRPr="006D51A2">
        <w:rPr>
          <w:rFonts w:ascii="GHEA Grapalat" w:hAnsi="GHEA Grapalat" w:cs="Arial"/>
          <w:iCs/>
          <w:sz w:val="22"/>
          <w:szCs w:val="22"/>
          <w:lang w:val="ru-RU"/>
        </w:rPr>
        <w:t>и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зделия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должны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иметь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sz w:val="22"/>
          <w:szCs w:val="22"/>
          <w:shd w:val="clear" w:color="auto" w:fill="FFFFFF"/>
        </w:rPr>
        <w:t>свидетельство</w:t>
      </w:r>
      <w:proofErr w:type="spellEnd"/>
      <w:r w:rsidRPr="006D51A2">
        <w:rPr>
          <w:rFonts w:ascii="GHEA Grapalat" w:hAnsi="GHEA Grapalat" w:cs="Arial"/>
          <w:sz w:val="22"/>
          <w:szCs w:val="22"/>
          <w:shd w:val="clear" w:color="auto" w:fill="FFFFFF"/>
        </w:rPr>
        <w:t xml:space="preserve"> </w:t>
      </w:r>
      <w:proofErr w:type="spellStart"/>
      <w:r w:rsidRPr="006D51A2">
        <w:rPr>
          <w:rFonts w:ascii="GHEA Grapalat" w:hAnsi="GHEA Grapalat" w:cs="Arial"/>
          <w:sz w:val="22"/>
          <w:szCs w:val="22"/>
          <w:shd w:val="clear" w:color="auto" w:fill="FFFFFF"/>
        </w:rPr>
        <w:t>об</w:t>
      </w:r>
      <w:proofErr w:type="spellEnd"/>
      <w:r w:rsidRPr="006D51A2">
        <w:rPr>
          <w:rFonts w:ascii="GHEA Grapalat" w:hAnsi="GHEA Grapalat" w:cs="Arial"/>
          <w:sz w:val="22"/>
          <w:szCs w:val="22"/>
          <w:shd w:val="clear" w:color="auto" w:fill="FFFFFF"/>
        </w:rPr>
        <w:t xml:space="preserve"> </w:t>
      </w:r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изготовлении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и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сертификат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на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металл</w:t>
      </w:r>
      <w:proofErr w:type="spellEnd"/>
      <w:r w:rsidRPr="006D51A2">
        <w:rPr>
          <w:rFonts w:ascii="GHEA Grapalat" w:hAnsi="GHEA Grapalat" w:cs="Arial"/>
          <w:iCs/>
          <w:sz w:val="22"/>
          <w:szCs w:val="22"/>
          <w:lang w:val="ru-RU"/>
        </w:rPr>
        <w:t>,</w:t>
      </w:r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r w:rsidRPr="006D51A2">
        <w:rPr>
          <w:rFonts w:ascii="GHEA Grapalat" w:hAnsi="GHEA Grapalat" w:cs="Arial"/>
          <w:b/>
          <w:iCs/>
          <w:sz w:val="22"/>
          <w:szCs w:val="22"/>
          <w:lang w:val="ru-RU"/>
        </w:rPr>
        <w:t>1</w:t>
      </w:r>
      <w:r w:rsidRPr="006D51A2">
        <w:rPr>
          <w:rFonts w:ascii="GHEA Grapalat" w:hAnsi="GHEA Grapalat" w:cs="Arial"/>
          <w:b/>
          <w:iCs/>
          <w:sz w:val="22"/>
          <w:szCs w:val="22"/>
        </w:rPr>
        <w:t>÷20</w:t>
      </w:r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r w:rsidRPr="006D51A2">
        <w:rPr>
          <w:rFonts w:ascii="GHEA Grapalat" w:hAnsi="GHEA Grapalat" w:cs="Arial"/>
          <w:iCs/>
          <w:sz w:val="22"/>
          <w:szCs w:val="22"/>
          <w:lang w:val="ru-RU"/>
        </w:rPr>
        <w:t>п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рием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продукции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должен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быть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осуществлен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по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плану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качества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,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согласно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документам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НП-071-18, РД ЭО 1.1.2.01.0713-2013 и РД ЭО 1.1.2.05.0929-2013, </w:t>
      </w:r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с</w:t>
      </w:r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привлечени</w:t>
      </w:r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ем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специализиронной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уполномоченной</w:t>
      </w:r>
      <w:proofErr w:type="spellEnd"/>
      <w:r w:rsidRPr="006D51A2">
        <w:rPr>
          <w:rFonts w:ascii="GHEA Grapalat" w:hAnsi="GHEA Grapalat" w:cs="Arial"/>
          <w:iCs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Arial"/>
          <w:iCs/>
          <w:sz w:val="22"/>
          <w:szCs w:val="22"/>
        </w:rPr>
        <w:t>организации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или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по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действующим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правилам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приемки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, 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страны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производителя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,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соответствующего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классу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 безопасности-2,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по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НП-001</w:t>
      </w:r>
      <w:r w:rsidRPr="006D51A2">
        <w:rPr>
          <w:rFonts w:ascii="GHEA Grapalat" w:hAnsi="GHEA Grapalat" w:cs="Arial"/>
          <w:iCs/>
          <w:sz w:val="22"/>
          <w:szCs w:val="22"/>
          <w:lang w:val="ru-RU"/>
        </w:rPr>
        <w:t>,</w:t>
      </w:r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r w:rsidRPr="006D51A2">
        <w:rPr>
          <w:rFonts w:ascii="GHEA Grapalat" w:hAnsi="GHEA Grapalat" w:cs="GHEA Grapalat"/>
          <w:color w:val="000000" w:themeColor="text1"/>
          <w:sz w:val="22"/>
          <w:szCs w:val="22"/>
          <w:lang w:val="ru-RU"/>
        </w:rPr>
        <w:t>о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рганизация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и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проведение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приемки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продукции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входит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в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зону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ответственности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 xml:space="preserve"> </w:t>
      </w:r>
      <w:proofErr w:type="spellStart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поставщика</w:t>
      </w:r>
      <w:proofErr w:type="spellEnd"/>
      <w:r w:rsidRPr="006D51A2">
        <w:rPr>
          <w:rFonts w:ascii="GHEA Grapalat" w:hAnsi="GHEA Grapalat" w:cs="GHEA Grapalat"/>
          <w:color w:val="000000" w:themeColor="text1"/>
          <w:sz w:val="22"/>
          <w:szCs w:val="22"/>
        </w:rPr>
        <w:t>.</w:t>
      </w:r>
    </w:p>
    <w:p w:rsidR="009D19C5" w:rsidRPr="006D51A2" w:rsidRDefault="009D19C5" w:rsidP="009D19C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2"/>
          <w:szCs w:val="22"/>
          <w:lang w:val="pt-BR"/>
        </w:rPr>
      </w:pPr>
      <w:r w:rsidRPr="006D51A2">
        <w:rPr>
          <w:rFonts w:ascii="GHEA Grapalat" w:hAnsi="GHEA Grapalat" w:cs="Sylfaen"/>
          <w:bCs/>
          <w:sz w:val="22"/>
          <w:szCs w:val="22"/>
          <w:lang w:val="pt-BR"/>
        </w:rPr>
        <w:t>Մասնակցին ստորագրված հանձնման-ընդունման արձանագրության տրամադրման ժամկետ – 10 աշխատանքային օր:</w:t>
      </w:r>
    </w:p>
    <w:p w:rsidR="009D19C5" w:rsidRPr="006D51A2" w:rsidRDefault="009D19C5" w:rsidP="009D19C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2"/>
          <w:szCs w:val="22"/>
          <w:lang w:val="pt-BR"/>
        </w:rPr>
      </w:pPr>
      <w:r w:rsidRPr="006D51A2">
        <w:rPr>
          <w:rFonts w:ascii="GHEA Grapalat" w:hAnsi="GHEA Grapalat" w:cs="Sylfaen"/>
          <w:bCs/>
          <w:sz w:val="22"/>
          <w:szCs w:val="22"/>
          <w:lang w:val="pt-BR"/>
        </w:rPr>
        <w:t>Թույլատրելի խախտման ժամկետ – 10 օրացուցային օր:</w:t>
      </w:r>
    </w:p>
    <w:p w:rsidR="009D19C5" w:rsidRPr="006D51A2" w:rsidRDefault="009D19C5" w:rsidP="009D19C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2"/>
          <w:szCs w:val="22"/>
          <w:lang w:val="pt-BR"/>
        </w:rPr>
      </w:pPr>
      <w:r w:rsidRPr="006D51A2">
        <w:rPr>
          <w:rFonts w:ascii="GHEA Grapalat" w:hAnsi="GHEA Grapalat" w:cs="Sylfaen"/>
          <w:bCs/>
          <w:sz w:val="22"/>
          <w:szCs w:val="22"/>
          <w:lang w:val="pt-BR"/>
        </w:rPr>
        <w:t>Կատարողը պարտավոր է պահպանել ՀԱԷԿ-ում գործող ներօբեկտային և անցագրային ռեժիմի բոլոր պահանջները:</w:t>
      </w:r>
    </w:p>
    <w:p w:rsidR="009D19C5" w:rsidRPr="006D51A2" w:rsidRDefault="009D19C5" w:rsidP="009D19C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2"/>
          <w:szCs w:val="22"/>
          <w:lang w:val="pt-BR"/>
        </w:rPr>
      </w:pPr>
      <w:r w:rsidRPr="006D51A2">
        <w:rPr>
          <w:rFonts w:ascii="GHEA Grapalat" w:hAnsi="GHEA Grapalat" w:cs="Sylfaen"/>
          <w:bCs/>
          <w:sz w:val="22"/>
          <w:szCs w:val="22"/>
          <w:lang w:val="pt-BR"/>
        </w:rPr>
        <w:lastRenderedPageBreak/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655316" w:rsidRPr="006D51A2" w:rsidRDefault="009D19C5" w:rsidP="00655316">
      <w:pPr>
        <w:pStyle w:val="afe"/>
        <w:numPr>
          <w:ilvl w:val="0"/>
          <w:numId w:val="1"/>
        </w:numPr>
        <w:ind w:left="284" w:hanging="284"/>
        <w:contextualSpacing/>
        <w:rPr>
          <w:rFonts w:ascii="GHEA Grapalat" w:hAnsi="GHEA Grapalat" w:cs="Sylfaen"/>
          <w:bCs/>
          <w:sz w:val="22"/>
          <w:szCs w:val="22"/>
          <w:lang w:val="pt-BR"/>
        </w:rPr>
      </w:pPr>
      <w:r w:rsidRPr="006D51A2">
        <w:rPr>
          <w:rFonts w:ascii="GHEA Grapalat" w:hAnsi="GHEA Grapalat" w:cs="Sylfaen"/>
          <w:bCs/>
          <w:sz w:val="22"/>
          <w:szCs w:val="22"/>
          <w:lang w:val="pt-BR"/>
        </w:rPr>
        <w:t xml:space="preserve">Պայմանագրի կառավարիչ </w:t>
      </w:r>
      <w:r w:rsidRPr="006D51A2">
        <w:rPr>
          <w:rFonts w:ascii="GHEA Grapalat" w:hAnsi="GHEA Grapalat" w:cs="Sylfaen"/>
          <w:bCs/>
          <w:sz w:val="22"/>
          <w:szCs w:val="22"/>
          <w:lang w:val="en-US"/>
        </w:rPr>
        <w:t>Մ</w:t>
      </w:r>
      <w:r w:rsidRPr="006D51A2">
        <w:rPr>
          <w:rFonts w:ascii="GHEA Grapalat" w:hAnsi="GHEA Grapalat" w:cs="Sylfaen"/>
          <w:bCs/>
          <w:sz w:val="22"/>
          <w:szCs w:val="22"/>
          <w:lang w:val="pt-BR"/>
        </w:rPr>
        <w:t xml:space="preserve">.Կարապետյան  հեռ. 010282960, </w:t>
      </w:r>
      <w:r w:rsidRPr="006D51A2">
        <w:rPr>
          <w:rFonts w:ascii="GHEA Grapalat" w:hAnsi="GHEA Grapalat" w:cs="Sylfaen"/>
          <w:bCs/>
          <w:sz w:val="22"/>
          <w:szCs w:val="22"/>
        </w:rPr>
        <w:t>e</w:t>
      </w:r>
      <w:r w:rsidRPr="006D51A2">
        <w:rPr>
          <w:rFonts w:ascii="GHEA Grapalat" w:hAnsi="GHEA Grapalat" w:cs="Sylfaen"/>
          <w:bCs/>
          <w:sz w:val="22"/>
          <w:szCs w:val="22"/>
          <w:lang w:val="pt-BR"/>
        </w:rPr>
        <w:t xml:space="preserve">mail </w:t>
      </w:r>
      <w:hyperlink r:id="rId5" w:history="1">
        <w:r w:rsidRPr="006D51A2">
          <w:rPr>
            <w:rStyle w:val="aa"/>
            <w:rFonts w:ascii="GHEA Grapalat" w:hAnsi="GHEA Grapalat"/>
            <w:sz w:val="22"/>
            <w:szCs w:val="22"/>
          </w:rPr>
          <w:t>mkrtich.karapetyan</w:t>
        </w:r>
        <w:r w:rsidRPr="006D51A2">
          <w:rPr>
            <w:rStyle w:val="aa"/>
            <w:rFonts w:ascii="GHEA Grapalat" w:hAnsi="GHEA Grapalat"/>
            <w:sz w:val="22"/>
            <w:szCs w:val="22"/>
            <w:lang w:val="pt-BR"/>
          </w:rPr>
          <w:t>@anpp.am</w:t>
        </w:r>
      </w:hyperlink>
      <w:r w:rsidRPr="006D51A2">
        <w:rPr>
          <w:rFonts w:ascii="GHEA Grapalat" w:hAnsi="GHEA Grapalat"/>
          <w:sz w:val="22"/>
          <w:szCs w:val="22"/>
        </w:rPr>
        <w:t>:</w:t>
      </w:r>
    </w:p>
    <w:p w:rsidR="00E83794" w:rsidRPr="00F034E5" w:rsidRDefault="00E83794" w:rsidP="00D62C53">
      <w:pPr>
        <w:ind w:left="426" w:firstLine="294"/>
        <w:jc w:val="both"/>
        <w:rPr>
          <w:rStyle w:val="aa"/>
          <w:rFonts w:ascii="GHEA Grapalat" w:hAnsi="GHEA Grapalat"/>
          <w:sz w:val="22"/>
          <w:szCs w:val="22"/>
          <w:lang w:val="pt-BR"/>
        </w:rPr>
      </w:pPr>
    </w:p>
    <w:sectPr w:rsidR="00E83794" w:rsidRPr="00F034E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0600"/>
    <w:multiLevelType w:val="hybridMultilevel"/>
    <w:tmpl w:val="D61ED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8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70C03E42"/>
    <w:multiLevelType w:val="hybridMultilevel"/>
    <w:tmpl w:val="4986F84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532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42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7"/>
  </w:num>
  <w:num w:numId="3">
    <w:abstractNumId w:val="26"/>
  </w:num>
  <w:num w:numId="4">
    <w:abstractNumId w:val="3"/>
  </w:num>
  <w:num w:numId="5">
    <w:abstractNumId w:val="19"/>
  </w:num>
  <w:num w:numId="6">
    <w:abstractNumId w:val="17"/>
  </w:num>
  <w:num w:numId="7">
    <w:abstractNumId w:val="39"/>
  </w:num>
  <w:num w:numId="8">
    <w:abstractNumId w:val="37"/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42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4"/>
  </w:num>
  <w:num w:numId="16">
    <w:abstractNumId w:val="20"/>
  </w:num>
  <w:num w:numId="17">
    <w:abstractNumId w:val="36"/>
  </w:num>
  <w:num w:numId="18">
    <w:abstractNumId w:val="40"/>
  </w:num>
  <w:num w:numId="19">
    <w:abstractNumId w:val="6"/>
  </w:num>
  <w:num w:numId="20">
    <w:abstractNumId w:val="30"/>
  </w:num>
  <w:num w:numId="21">
    <w:abstractNumId w:val="14"/>
  </w:num>
  <w:num w:numId="22">
    <w:abstractNumId w:val="15"/>
  </w:num>
  <w:num w:numId="23">
    <w:abstractNumId w:val="12"/>
  </w:num>
  <w:num w:numId="24">
    <w:abstractNumId w:val="4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9"/>
  </w:num>
  <w:num w:numId="28">
    <w:abstractNumId w:val="11"/>
  </w:num>
  <w:num w:numId="29">
    <w:abstractNumId w:val="2"/>
  </w:num>
  <w:num w:numId="30">
    <w:abstractNumId w:val="31"/>
  </w:num>
  <w:num w:numId="31">
    <w:abstractNumId w:val="21"/>
  </w:num>
  <w:num w:numId="32">
    <w:abstractNumId w:val="16"/>
  </w:num>
  <w:num w:numId="33">
    <w:abstractNumId w:val="13"/>
  </w:num>
  <w:num w:numId="34">
    <w:abstractNumId w:val="1"/>
  </w:num>
  <w:num w:numId="35">
    <w:abstractNumId w:val="0"/>
  </w:num>
  <w:num w:numId="36">
    <w:abstractNumId w:val="8"/>
  </w:num>
  <w:num w:numId="37">
    <w:abstractNumId w:val="38"/>
  </w:num>
  <w:num w:numId="38">
    <w:abstractNumId w:val="35"/>
  </w:num>
  <w:num w:numId="39">
    <w:abstractNumId w:val="7"/>
  </w:num>
  <w:num w:numId="40">
    <w:abstractNumId w:val="18"/>
  </w:num>
  <w:num w:numId="41">
    <w:abstractNumId w:val="23"/>
  </w:num>
  <w:num w:numId="42">
    <w:abstractNumId w:val="43"/>
  </w:num>
  <w:num w:numId="43">
    <w:abstractNumId w:val="33"/>
  </w:num>
  <w:num w:numId="44">
    <w:abstractNumId w:val="28"/>
  </w:num>
  <w:num w:numId="45">
    <w:abstractNumId w:val="32"/>
  </w:num>
  <w:num w:numId="46">
    <w:abstractNumId w:val="10"/>
  </w:num>
  <w:num w:numId="47">
    <w:abstractNumId w:val="34"/>
  </w:num>
  <w:num w:numId="4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36FB6"/>
    <w:rsid w:val="00254A1C"/>
    <w:rsid w:val="00277B34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B765D"/>
    <w:rsid w:val="003E226A"/>
    <w:rsid w:val="003E55E2"/>
    <w:rsid w:val="003F774A"/>
    <w:rsid w:val="004634DD"/>
    <w:rsid w:val="00467AAA"/>
    <w:rsid w:val="004A1A06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C1413"/>
    <w:rsid w:val="005D13D2"/>
    <w:rsid w:val="00655316"/>
    <w:rsid w:val="00660A0D"/>
    <w:rsid w:val="00661EEE"/>
    <w:rsid w:val="0067106F"/>
    <w:rsid w:val="00671876"/>
    <w:rsid w:val="00674AE1"/>
    <w:rsid w:val="00682018"/>
    <w:rsid w:val="00684F9B"/>
    <w:rsid w:val="00696115"/>
    <w:rsid w:val="006A438A"/>
    <w:rsid w:val="006B7A30"/>
    <w:rsid w:val="006C1678"/>
    <w:rsid w:val="006C63C7"/>
    <w:rsid w:val="006D3C82"/>
    <w:rsid w:val="006D51A2"/>
    <w:rsid w:val="006D532A"/>
    <w:rsid w:val="006E2273"/>
    <w:rsid w:val="006F18F3"/>
    <w:rsid w:val="0073097D"/>
    <w:rsid w:val="00761F74"/>
    <w:rsid w:val="0077458E"/>
    <w:rsid w:val="007A560D"/>
    <w:rsid w:val="007E6626"/>
    <w:rsid w:val="007E6BE8"/>
    <w:rsid w:val="007F03A1"/>
    <w:rsid w:val="00856942"/>
    <w:rsid w:val="008672FC"/>
    <w:rsid w:val="008852B0"/>
    <w:rsid w:val="008B1058"/>
    <w:rsid w:val="008E7CD9"/>
    <w:rsid w:val="009223A5"/>
    <w:rsid w:val="00947ED4"/>
    <w:rsid w:val="00975A2C"/>
    <w:rsid w:val="009834C6"/>
    <w:rsid w:val="009924AB"/>
    <w:rsid w:val="009B7369"/>
    <w:rsid w:val="009C5C3D"/>
    <w:rsid w:val="009D19C5"/>
    <w:rsid w:val="00A20615"/>
    <w:rsid w:val="00A74714"/>
    <w:rsid w:val="00A8095F"/>
    <w:rsid w:val="00A96B59"/>
    <w:rsid w:val="00AC2BB7"/>
    <w:rsid w:val="00AC5F5B"/>
    <w:rsid w:val="00AC7D1D"/>
    <w:rsid w:val="00AD2DB7"/>
    <w:rsid w:val="00AF26E5"/>
    <w:rsid w:val="00AF39EC"/>
    <w:rsid w:val="00B1430F"/>
    <w:rsid w:val="00B26CDD"/>
    <w:rsid w:val="00B37AC7"/>
    <w:rsid w:val="00B41726"/>
    <w:rsid w:val="00B50E56"/>
    <w:rsid w:val="00B603A9"/>
    <w:rsid w:val="00B73436"/>
    <w:rsid w:val="00BB1297"/>
    <w:rsid w:val="00BB31D4"/>
    <w:rsid w:val="00BB33E6"/>
    <w:rsid w:val="00CB21A5"/>
    <w:rsid w:val="00CC0FA6"/>
    <w:rsid w:val="00CD4946"/>
    <w:rsid w:val="00CD610B"/>
    <w:rsid w:val="00D433C6"/>
    <w:rsid w:val="00D51C1C"/>
    <w:rsid w:val="00D62C53"/>
    <w:rsid w:val="00D90EA9"/>
    <w:rsid w:val="00DA4AD3"/>
    <w:rsid w:val="00DB6CC5"/>
    <w:rsid w:val="00DD333C"/>
    <w:rsid w:val="00DE0B10"/>
    <w:rsid w:val="00E31B5C"/>
    <w:rsid w:val="00E72817"/>
    <w:rsid w:val="00E83794"/>
    <w:rsid w:val="00E914B0"/>
    <w:rsid w:val="00F034E5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7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  <w:style w:type="character" w:customStyle="1" w:styleId="A70">
    <w:name w:val="A7"/>
    <w:uiPriority w:val="99"/>
    <w:rsid w:val="00CD610B"/>
    <w:rPr>
      <w:rFonts w:cs="Noto Sans"/>
      <w:color w:val="00000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147</cp:revision>
  <dcterms:created xsi:type="dcterms:W3CDTF">2021-10-21T10:28:00Z</dcterms:created>
  <dcterms:modified xsi:type="dcterms:W3CDTF">2025-02-14T07:11:00Z</dcterms:modified>
</cp:coreProperties>
</file>