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2E33" w14:textId="77777777" w:rsidR="00FB3AE2" w:rsidRDefault="00FB3AE2" w:rsidP="00FB3AE2">
      <w:pPr>
        <w:spacing w:after="0"/>
        <w:ind w:left="3600" w:firstLine="720"/>
        <w:rPr>
          <w:rFonts w:ascii="GHEA Grapalat" w:hAnsi="GHEA Grapalat"/>
          <w:b/>
          <w:szCs w:val="20"/>
          <w:lang w:val="hy-AM"/>
        </w:rPr>
      </w:pPr>
      <w:r>
        <w:rPr>
          <w:rFonts w:ascii="GHEA Grapalat" w:hAnsi="GHEA Grapalat"/>
          <w:b/>
          <w:szCs w:val="20"/>
          <w:lang w:val="hy-AM"/>
        </w:rPr>
        <w:t>ԳՆՄԱՆ ԱՊՐԱՆՔԻ ԲՆՈՒԹԱԳՐԵՐԸ</w:t>
      </w:r>
    </w:p>
    <w:p w14:paraId="15F10E3B" w14:textId="77777777" w:rsidR="00FB3AE2" w:rsidRPr="009F4C6A" w:rsidRDefault="00FB3AE2" w:rsidP="00FB3AE2">
      <w:pPr>
        <w:spacing w:after="0"/>
        <w:ind w:left="2160" w:firstLine="720"/>
        <w:rPr>
          <w:rFonts w:ascii="GHEA Grapalat" w:hAnsi="GHEA Grapalat"/>
          <w:b/>
          <w:szCs w:val="20"/>
          <w:lang w:val="hy-AM"/>
        </w:rPr>
      </w:pPr>
      <w:r w:rsidRPr="0057124F">
        <w:rPr>
          <w:rFonts w:ascii="GHEA Grapalat" w:eastAsia="Times New Roman" w:hAnsi="GHEA Grapalat" w:cs="Times New Roman"/>
          <w:sz w:val="20"/>
          <w:lang w:val="hy-AM"/>
        </w:rPr>
        <w:t>ՏԵԽՆԻԿԱԿԱՆ ԲՆՈՒԹԱԳԻՐ - ԳՆՄԱՆ ԺԱՄԱՆԱԿԱՑՈՒՅՑ*</w:t>
      </w:r>
    </w:p>
    <w:p w14:paraId="5BBBADA5" w14:textId="77777777" w:rsidR="00FB3AE2" w:rsidRPr="0057124F" w:rsidRDefault="00FB3AE2" w:rsidP="00FB3AE2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  <w:t xml:space="preserve">                           </w:t>
      </w:r>
      <w:r>
        <w:rPr>
          <w:rFonts w:ascii="GHEA Grapalat" w:eastAsia="Times New Roman" w:hAnsi="GHEA Grapalat" w:cs="Times New Roman"/>
          <w:sz w:val="20"/>
          <w:lang w:val="hy-AM"/>
        </w:rPr>
        <w:t xml:space="preserve">                              </w:t>
      </w:r>
      <w:r w:rsidRPr="0057124F">
        <w:rPr>
          <w:rFonts w:ascii="GHEA Grapalat" w:eastAsia="Times New Roman" w:hAnsi="GHEA Grapalat" w:cs="Times New Roman"/>
          <w:sz w:val="20"/>
          <w:lang w:val="hy-AM"/>
        </w:rPr>
        <w:t xml:space="preserve">     ՀՀ դրամ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1458"/>
        <w:gridCol w:w="1170"/>
        <w:gridCol w:w="993"/>
        <w:gridCol w:w="1167"/>
        <w:gridCol w:w="885"/>
        <w:gridCol w:w="1316"/>
        <w:gridCol w:w="1350"/>
        <w:gridCol w:w="632"/>
        <w:gridCol w:w="988"/>
        <w:gridCol w:w="710"/>
        <w:gridCol w:w="2766"/>
      </w:tblGrid>
      <w:tr w:rsidR="00FB3AE2" w:rsidRPr="0057124F" w14:paraId="378B3A3B" w14:textId="77777777" w:rsidTr="00BE2864">
        <w:trPr>
          <w:trHeight w:val="289"/>
        </w:trPr>
        <w:tc>
          <w:tcPr>
            <w:tcW w:w="14317" w:type="dxa"/>
            <w:gridSpan w:val="12"/>
          </w:tcPr>
          <w:p w14:paraId="4A01865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Ապրանքի</w:t>
            </w:r>
            <w:proofErr w:type="spellEnd"/>
          </w:p>
        </w:tc>
      </w:tr>
      <w:tr w:rsidR="00FB3AE2" w:rsidRPr="0057124F" w14:paraId="71C9D0BB" w14:textId="77777777" w:rsidTr="00BE2864">
        <w:trPr>
          <w:trHeight w:val="262"/>
        </w:trPr>
        <w:tc>
          <w:tcPr>
            <w:tcW w:w="882" w:type="dxa"/>
            <w:vMerge w:val="restart"/>
            <w:vAlign w:val="center"/>
          </w:tcPr>
          <w:p w14:paraId="7345AA9E" w14:textId="77777777" w:rsidR="00FB3AE2" w:rsidRPr="0057124F" w:rsidRDefault="00FB3AE2" w:rsidP="003F4B3F">
            <w:pPr>
              <w:spacing w:after="0" w:line="240" w:lineRule="auto"/>
              <w:ind w:left="72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հրավերով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նախատեսված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չափաբաժնի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համարը</w:t>
            </w:r>
            <w:proofErr w:type="spellEnd"/>
          </w:p>
        </w:tc>
        <w:tc>
          <w:tcPr>
            <w:tcW w:w="1458" w:type="dxa"/>
            <w:vMerge w:val="restart"/>
            <w:vAlign w:val="center"/>
          </w:tcPr>
          <w:p w14:paraId="52AF70A6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գնումների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պլանով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նախատեսված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միջանցիկ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ծածկագիրը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`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ըստ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ԳՄԱ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դասակարգման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(CPV)</w:t>
            </w:r>
          </w:p>
        </w:tc>
        <w:tc>
          <w:tcPr>
            <w:tcW w:w="1170" w:type="dxa"/>
            <w:vMerge w:val="restart"/>
            <w:vAlign w:val="center"/>
          </w:tcPr>
          <w:p w14:paraId="2F8176E2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անվանումը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14:paraId="14BA8921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ապրանքային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նշանը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,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մակիշը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և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արտադրողի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անվանումը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**</w:t>
            </w:r>
          </w:p>
        </w:tc>
        <w:tc>
          <w:tcPr>
            <w:tcW w:w="1167" w:type="dxa"/>
            <w:vMerge w:val="restart"/>
            <w:vAlign w:val="center"/>
          </w:tcPr>
          <w:p w14:paraId="532B8656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տեխնիկական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բնութագիրը</w:t>
            </w:r>
            <w:proofErr w:type="spellEnd"/>
          </w:p>
        </w:tc>
        <w:tc>
          <w:tcPr>
            <w:tcW w:w="885" w:type="dxa"/>
            <w:vMerge w:val="restart"/>
            <w:vAlign w:val="center"/>
          </w:tcPr>
          <w:p w14:paraId="47CD78CB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չափման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միավորը</w:t>
            </w:r>
            <w:proofErr w:type="spellEnd"/>
          </w:p>
        </w:tc>
        <w:tc>
          <w:tcPr>
            <w:tcW w:w="1316" w:type="dxa"/>
            <w:vMerge w:val="restart"/>
            <w:vAlign w:val="center"/>
          </w:tcPr>
          <w:p w14:paraId="309FDEA3" w14:textId="77777777" w:rsidR="00FB3AE2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միավոր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գինը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>/</w:t>
            </w:r>
          </w:p>
          <w:p w14:paraId="002CD35C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ՀՀ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դրամ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52B5101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ընդհանուր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գինը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/ՀՀ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դրամ</w:t>
            </w:r>
            <w:proofErr w:type="spellEnd"/>
          </w:p>
        </w:tc>
        <w:tc>
          <w:tcPr>
            <w:tcW w:w="632" w:type="dxa"/>
            <w:vMerge w:val="restart"/>
            <w:vAlign w:val="center"/>
          </w:tcPr>
          <w:p w14:paraId="07382260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ընդհանուր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քանակը</w:t>
            </w:r>
            <w:proofErr w:type="spellEnd"/>
          </w:p>
        </w:tc>
        <w:tc>
          <w:tcPr>
            <w:tcW w:w="4464" w:type="dxa"/>
            <w:gridSpan w:val="3"/>
            <w:vAlign w:val="center"/>
          </w:tcPr>
          <w:p w14:paraId="0F8B65B7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Մատակարարման</w:t>
            </w:r>
            <w:proofErr w:type="spellEnd"/>
          </w:p>
        </w:tc>
      </w:tr>
      <w:tr w:rsidR="00FB3AE2" w:rsidRPr="0057124F" w14:paraId="313C432B" w14:textId="77777777" w:rsidTr="005574B8">
        <w:trPr>
          <w:trHeight w:val="2370"/>
        </w:trPr>
        <w:tc>
          <w:tcPr>
            <w:tcW w:w="882" w:type="dxa"/>
            <w:vMerge/>
            <w:vAlign w:val="center"/>
          </w:tcPr>
          <w:p w14:paraId="66597910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458" w:type="dxa"/>
            <w:vMerge/>
            <w:vAlign w:val="center"/>
          </w:tcPr>
          <w:p w14:paraId="118640A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666AA7A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4AE5D81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67" w:type="dxa"/>
            <w:vMerge/>
            <w:vAlign w:val="center"/>
          </w:tcPr>
          <w:p w14:paraId="5045DB4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85" w:type="dxa"/>
            <w:vMerge/>
            <w:vAlign w:val="center"/>
          </w:tcPr>
          <w:p w14:paraId="22FB1714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316" w:type="dxa"/>
            <w:vMerge/>
            <w:vAlign w:val="center"/>
          </w:tcPr>
          <w:p w14:paraId="15B128A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4870F544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632" w:type="dxa"/>
            <w:vMerge/>
            <w:vAlign w:val="center"/>
          </w:tcPr>
          <w:p w14:paraId="307E1BC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988" w:type="dxa"/>
            <w:vAlign w:val="center"/>
          </w:tcPr>
          <w:p w14:paraId="70FD691A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հասցեն</w:t>
            </w:r>
            <w:proofErr w:type="spellEnd"/>
          </w:p>
        </w:tc>
        <w:tc>
          <w:tcPr>
            <w:tcW w:w="710" w:type="dxa"/>
            <w:vAlign w:val="center"/>
          </w:tcPr>
          <w:p w14:paraId="44B5FE49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ենթակա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քանակը</w:t>
            </w:r>
            <w:proofErr w:type="spellEnd"/>
          </w:p>
        </w:tc>
        <w:tc>
          <w:tcPr>
            <w:tcW w:w="2766" w:type="dxa"/>
            <w:vAlign w:val="center"/>
          </w:tcPr>
          <w:p w14:paraId="14E90978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Ժամկետը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>***</w:t>
            </w:r>
          </w:p>
          <w:p w14:paraId="4B1CF6F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</w:tr>
      <w:tr w:rsidR="00FB3AE2" w:rsidRPr="005574B8" w14:paraId="5366E24B" w14:textId="77777777" w:rsidTr="00BE2864">
        <w:trPr>
          <w:trHeight w:val="295"/>
        </w:trPr>
        <w:tc>
          <w:tcPr>
            <w:tcW w:w="882" w:type="dxa"/>
          </w:tcPr>
          <w:p w14:paraId="6FE99ABD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</w:rPr>
              <w:t>1</w:t>
            </w:r>
          </w:p>
        </w:tc>
        <w:tc>
          <w:tcPr>
            <w:tcW w:w="1458" w:type="dxa"/>
          </w:tcPr>
          <w:p w14:paraId="6FE247DB" w14:textId="01CE2F53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r w:rsidRPr="0057124F"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</w:rPr>
              <w:t>34</w:t>
            </w:r>
            <w:r w:rsidRPr="0057124F"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  <w:lang w:val="ru-RU"/>
              </w:rPr>
              <w:t>12110</w:t>
            </w: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</w:rPr>
              <w:t>0/50</w:t>
            </w:r>
            <w:r w:rsidR="00CB52B0"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56EB9EDC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  <w:lang w:val="hy-AM"/>
              </w:rPr>
              <w:t>ավտոբուս</w:t>
            </w:r>
          </w:p>
        </w:tc>
        <w:tc>
          <w:tcPr>
            <w:tcW w:w="993" w:type="dxa"/>
          </w:tcPr>
          <w:p w14:paraId="283A32F8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</w:p>
        </w:tc>
        <w:tc>
          <w:tcPr>
            <w:tcW w:w="1167" w:type="dxa"/>
          </w:tcPr>
          <w:p w14:paraId="5BC20DCA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  <w:lang w:val="hy-AM"/>
              </w:rPr>
              <w:t>ներկայացված է ստորև</w:t>
            </w:r>
          </w:p>
        </w:tc>
        <w:tc>
          <w:tcPr>
            <w:tcW w:w="885" w:type="dxa"/>
          </w:tcPr>
          <w:p w14:paraId="3E97D2FA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  <w:lang w:val="hy-AM"/>
              </w:rPr>
              <w:t>հատ</w:t>
            </w:r>
          </w:p>
        </w:tc>
        <w:tc>
          <w:tcPr>
            <w:tcW w:w="1316" w:type="dxa"/>
          </w:tcPr>
          <w:p w14:paraId="61859D6E" w14:textId="6E23AAC1" w:rsidR="00FB3AE2" w:rsidRPr="00E8546A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5DF57248" w14:textId="5AFB1A0F" w:rsidR="00FB3AE2" w:rsidRPr="00E8546A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</w:p>
        </w:tc>
        <w:tc>
          <w:tcPr>
            <w:tcW w:w="632" w:type="dxa"/>
          </w:tcPr>
          <w:p w14:paraId="2C2E0E85" w14:textId="574E4634" w:rsidR="00FB3AE2" w:rsidRPr="0057124F" w:rsidRDefault="00CB52B0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r>
              <w:rPr>
                <w:rFonts w:ascii="GHEA Grapalat" w:eastAsia="Times New Roman" w:hAnsi="GHEA Grapalat" w:cs="Times New Roman"/>
                <w:sz w:val="20"/>
              </w:rPr>
              <w:t>6</w:t>
            </w:r>
          </w:p>
        </w:tc>
        <w:tc>
          <w:tcPr>
            <w:tcW w:w="988" w:type="dxa"/>
          </w:tcPr>
          <w:p w14:paraId="79E11C6F" w14:textId="77777777" w:rsidR="00CB52B0" w:rsidRDefault="00FB3AE2" w:rsidP="003F4B3F">
            <w:pPr>
              <w:spacing w:after="0" w:line="276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</w:pPr>
            <w:r w:rsidRPr="0057124F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ք.</w:t>
            </w:r>
          </w:p>
          <w:p w14:paraId="7DEFE066" w14:textId="5ACB478B" w:rsidR="00FB3AE2" w:rsidRPr="001B7B55" w:rsidRDefault="00CB52B0" w:rsidP="003F4B3F">
            <w:pPr>
              <w:spacing w:after="0" w:line="276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Կապ</w:t>
            </w:r>
            <w:r w:rsidR="00FB3AE2" w:rsidRPr="0057124F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ան</w:t>
            </w:r>
            <w:r w:rsidR="001B7B55">
              <w:rPr>
                <w:rFonts w:ascii="GHEA Grapalat" w:eastAsia="Times New Roman" w:hAnsi="GHEA Grapalat" w:cs="Calibri"/>
                <w:sz w:val="18"/>
                <w:szCs w:val="18"/>
                <w:lang w:val="ru-RU"/>
              </w:rPr>
              <w:t xml:space="preserve">, </w:t>
            </w:r>
            <w:r w:rsidR="001B7B55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Չարենցի 1</w:t>
            </w:r>
          </w:p>
          <w:p w14:paraId="7680B252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</w:p>
        </w:tc>
        <w:tc>
          <w:tcPr>
            <w:tcW w:w="710" w:type="dxa"/>
          </w:tcPr>
          <w:p w14:paraId="4245EB00" w14:textId="38E2CD59" w:rsidR="00FB3AE2" w:rsidRPr="001B7B55" w:rsidRDefault="001B7B55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20"/>
                <w:lang w:val="ru-RU"/>
              </w:rPr>
              <w:t>6</w:t>
            </w:r>
          </w:p>
        </w:tc>
        <w:tc>
          <w:tcPr>
            <w:tcW w:w="2766" w:type="dxa"/>
          </w:tcPr>
          <w:p w14:paraId="0F55388B" w14:textId="2261A289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պայմանագիրը, (անհրաժեշտ ֆինանսական միջոցներ նախատեսվելու դեպքում, կնքվող համաձայնագիրը) ուժի մեջ մտնելու օրվանից 1</w:t>
            </w:r>
            <w:r w:rsidR="00CB52B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2</w:t>
            </w:r>
            <w:r w:rsidRPr="0057124F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0 օրացուցային օրվա ընթացքում</w:t>
            </w:r>
          </w:p>
        </w:tc>
      </w:tr>
    </w:tbl>
    <w:p w14:paraId="2D04411F" w14:textId="77777777" w:rsidR="00FB3AE2" w:rsidRPr="0057124F" w:rsidRDefault="00FB3AE2" w:rsidP="00FB3AE2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lang w:val="hy-AM"/>
        </w:rPr>
      </w:pPr>
    </w:p>
    <w:p w14:paraId="17430EFE" w14:textId="28D3058E" w:rsidR="00FB3AE2" w:rsidRPr="0057124F" w:rsidRDefault="00FB3AE2" w:rsidP="00FB3AE2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Շարժակազմի չափորոշիչ</w:t>
      </w:r>
      <w:r w:rsidRPr="00D5662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– ներմուծվող ավտոբուսները պետք է համապատասխան</w:t>
      </w:r>
      <w:r w:rsidRPr="00D5662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են 2020 թվականի հունվարի 2-ից  Հայաստանի Հանրապետությունում գործող Մաքսային միության հանձնաժողովի 2011 թվականի դեկտեմբերի  9-ի թիվ 877 որոշմամբ ընդունված «Անվավոր տրանսպորտային միջոցների անվտանգության մասին» (ՄՄ ՏԿ 018/2011) Մաքսային միության տեխնիկական կանոնակարգով սահմանված պահանջներին`  համաձայն որի հավելվածի սահմանված են այն տրանսպորտային միջոցները, որոնց վրա տարածվում են սահմանված պահանջները, նախատեսված են արտանետումներին վերաբերող դրույթները (մասնավորապես արգելանքը՝ ըստ տարեթվերի և էկոլոգիական դասերի): 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Մ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ատակարարը պետք է</w:t>
      </w:r>
      <w:r w:rsidRPr="00E72C28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նախապես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պատվիրատուին տրամադրի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առաջարկվող ավտոբուսների սեր</w:t>
      </w:r>
      <w:r w:rsidR="00101F93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ի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ական արտադրության մոդել մակնիշը, տե</w:t>
      </w:r>
      <w:r w:rsidR="00101F93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խ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նիկական բնութագրերը և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վերը նշված 2011 թվականի դեկտեմբերի  9-ի թիվ 877 որոշմամբ պահանջվող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ավտոբուսի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հավաստագրերը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առաջարկվող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ավտոբուսների տենիկական բնութագրերի համապատասխանության ստուգման համար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: Ավտոբուսները պետք է լինեն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202</w:t>
      </w:r>
      <w:r w:rsidRPr="005B6323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4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թվականից  ոչ  հին արտադրության, չշահագործված, վազքը ձեռքբերման պահին՝ ներգործարանային և փորձարկման համար թույլատրելի սահմաններում,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ինքնատեղափոխման դեպքում՝ վազքը ոչ ավելի, քան արտադրող երկրից ներկրման օպտիմալ երթուղով հաշվարկված միջին հեռավորության կամ ներկայացված փաստաթղթերով հիմնավորված վազքին համապատասխան</w:t>
      </w:r>
    </w:p>
    <w:p w14:paraId="02A2D9C1" w14:textId="77777777" w:rsidR="00FB3AE2" w:rsidRDefault="00FB3AE2" w:rsidP="00FB3AE2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>դասը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՝  միջին տեղատարողությամբ, եվրո 5 էկոլոգիական ստանդարտի չափանիշներով, 4x2 անվային բանաձևով, ետևի տանող կամրջակով, քաղաքային հարմարադասմամբ</w:t>
      </w:r>
    </w:p>
    <w:p w14:paraId="3C886C6C" w14:textId="77777777" w:rsidR="00FB3AE2" w:rsidRPr="00DA07AA" w:rsidRDefault="00FB3AE2" w:rsidP="00FB3AE2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DA07AA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>տեղատարողությունը</w:t>
      </w:r>
      <w:r w:rsidRPr="00DA07AA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՝ </w:t>
      </w:r>
      <w:r w:rsidRPr="00DA07AA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առնվազն 22+1 նստատեղերի առկայություն (ներառյալ վարորդի 1 նստատեղը և առանց հաշմանդամի սայլակի առկայության), առնվազն 37 կանգնած ուղևորների</w:t>
      </w:r>
      <w:r w:rsidRPr="00DA07AA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DA07AA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տեղափոխման հնարավորություն </w:t>
      </w:r>
    </w:p>
    <w:p w14:paraId="58B444A0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>թափքը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՝  կրող հատկանիշով՝ շրջանակային տիպի, վագոնային հարմարադասմամբ, ամբողջական մետաղյա` հակակոռոզիոն պաշտպանվածության հատկանիշով և էլեկտրոֆորեզային ներկման պատվածքով, պ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>ետք է լինի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 նստեցման ցածր տեղաբաշխմամբ մուտքով՝ առանց աստիճանային բարձրության, մուտքի բարձրությունը առավելագույնը պետք է լինի՝ </w:t>
      </w:r>
      <w:r w:rsidRPr="00E72C28"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 w:eastAsia="ru-RU"/>
        </w:rPr>
        <w:t>340մմ.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, գույնը նախապես համաձայնեցվի  պատվիրատուի հետ՝ ըստ RAL կատալոգի:</w:t>
      </w:r>
    </w:p>
    <w:p w14:paraId="16B9935B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ուղևորների նստեցման դռներ՝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ուղևորների նստեցման համար նախատեսված՝ վարորդի կողմից էլեկտրահաղորդակի միջոցով  հեռակառավարվող  երկու ամբողջությամբ ապակեպատ պնևմատիկ դռների առկայությամբ, որոնցից մեկը՝  երկփեղկանի, դեպի ներս բացվածքով,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 հաշմանդամության  սայլակի մուտքը ուղեսրահ  բավարարող լայնությամբ: Դռների բացման և փակման բոլոր ագրեգատները լինեն բարձր որակի և լինեն հստակ կարգաբերված (регулированный) և աշխատեն առանց խափանումների։</w:t>
      </w:r>
    </w:p>
    <w:p w14:paraId="6856CCBE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lastRenderedPageBreak/>
        <w:t xml:space="preserve">առավելագույն արագությունը՝ </w:t>
      </w:r>
      <w:r w:rsidRPr="0057124F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 w:eastAsia="ru-RU"/>
        </w:rPr>
        <w:t>80 կմ/ժ</w:t>
      </w:r>
    </w:p>
    <w:p w14:paraId="64F98830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դիմապակի (հողմապակին) և պատուհաններ՝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կողային (այդ թվում` վարորդի կողքի) ապակիների վրա շարժական բացովի փեղկեր, դիմակապին եռաշերտ, երեք կտորից բաղկացած, ետևի ապակին՝ թրծված։ </w:t>
      </w:r>
    </w:p>
    <w:p w14:paraId="53EA7A3E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D5662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>h</w:t>
      </w: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>ետևի տեսադաշտի հայելիներ՝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  հետին  տեսանելիության էլեկտրական տաքացվող հայելիների առկայություն: Հետին տեսանելիության հայելիների տեսադաշտը լինի լիարժեք, ապահովելով ավտոբուսի կողային և հետնամասի առավելագույն տեսանելիությունը։</w:t>
      </w:r>
    </w:p>
    <w:p w14:paraId="6560906F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անվասայլակի թեքահարթակ՝ </w:t>
      </w:r>
      <w:r w:rsidRPr="0057124F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 w:eastAsia="ru-RU"/>
        </w:rPr>
        <w:t>անվասա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յլակի տեղավորման համար պետք է նախատեսված  լինի վարորդի միջամտությամբ կառավարվող, բացվող մեխանիկական մեկ թեքահարթակ, հաշվի առնելով գործող ստանդարտով սահմանված  չափերը: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Թեքահարթակը պետք է տեղադրվի </w:t>
      </w:r>
      <w:r w:rsidRPr="00D5662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>h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>ետևի դռան մուտքում և ունենա սահուն գործողության մեջ դրվելու և անվտանգ շահագործման երաշխիք, մինչև 300 կգ բեռնվածքով կրողունակություն</w:t>
      </w:r>
    </w:p>
    <w:p w14:paraId="4491F274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ուղևորասրահը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՝ նստարանները կայուն և կոշտ ամրացմամբ, շարժման սահմանափակ հնարավորություններ ունեցող ուղևորների համար նստատեղերի նախատեսմամբ և ցուցանակներով կահավորմամբ, հաշմանդամություն ունեցող անձանց  նստատեղերի և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հաշմանդամության  սայլակի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հարևանությամբ կանգառի ազդանշանման կոճակի, հարմարեցված բռնակների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(նաև կանգնած ուղևորների համար)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, դեղատուփի և առնվազն երկու կրակմարիչների  առկայություն՝ նվազագույն 4 կգ. տարողությամբ, առնվազն մեկ լյուկ՝ օդափոխությամբ, գազի արտահոսքի ազդարարման համակարգ,  ուղևորասրահի (այդ թվում՝  նստարանների) պաստառապատումը՝ լվացվող նյութերից, վարորդի նստատեղը՝ կարգավորվող տեսակի, վարորդի և ուղևորասրահի միջև միջնապատի, վարորդի խցիկում՝ ուղևորասրահի դիտարկման հայելու, 12  վոլտ լարման երկու վարդակների առկայություն պատվիրատուի կողմից նշված տեղերում։</w:t>
      </w:r>
    </w:p>
    <w:p w14:paraId="2E0F16D8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ջեռուցում և հովացում՝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ուղևորասրահում ջեռուցման, հովացման, օդափոխման և օդորակման համակարգի առկայություն, նշված համակարգերը պետք է նախատեսված լինեն -40-+45 աստիճան ջերմաստիճանային պայմանների համար՝ նվազագույնը 23000Kcal/h: Վարորդի խցիկում պետք է լինի առանձին ջեռուցման համակարգ</w:t>
      </w:r>
    </w:p>
    <w:p w14:paraId="13EC39FB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ուղեսրահի հատակը՝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պետք է պատրաստված լինի կվարցային ավազից, ամուր, ջրակայուն, դիմանա եղանակային բոլոր պայմաններին, լինի հեշտ մաքրվող</w:t>
      </w:r>
    </w:p>
    <w:p w14:paraId="68792008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շարժիչը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՝ սեղմված բնական գազով (մեթանով) աշխատող,  առնվազն Եվրո 5 էկոլոգիական նորմին համապատասխանող, հզորությունը ոչ պակաս՝ 200 ձ.ուժ (14</w:t>
      </w:r>
      <w:r w:rsidRPr="00DA07AA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3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կՎտ)՝ ավտոբուսի ետնամասում տեղակայված, վառելիքի բաքերը նվազագույնը CNG type 2, տանիքի վրա տեղաբաշխմամբ, տարողությունը՝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առնվազն 720 լիտր, հովացման համակարգը` հեղուկի միջոցով հովացմամբ, մեկ ամբողջական լիցքավորմամբ ավտոբուսը պետք է շահագործվի առնվազն 320կմ։ Շարժիչի սպասարկման դիտահորերը և գազային համակարգի դիտահորերը լինեն մեծ և սպասարկման համար մատչելի։</w:t>
      </w:r>
    </w:p>
    <w:p w14:paraId="09CEC88C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փոխանցման տուփը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՝ Ամբողջությամբ ավտոմատ, Allsion կամ 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համարժեք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ZF, ինտեգրված ռետարդեր</w:t>
      </w:r>
    </w:p>
    <w:p w14:paraId="5CF05D14" w14:textId="77777777" w:rsidR="00FB3AE2" w:rsidRPr="00DC4E57" w:rsidRDefault="00FB3AE2" w:rsidP="00FB3AE2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կախոցի համակարգը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՝ առջևի և ետևի կամրջակների վրա՝  պնևմատիկ տեսակի 2/4, </w:t>
      </w:r>
      <w:r w:rsidRPr="00DA07AA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անկախ ա</w:t>
      </w:r>
      <w:r w:rsidRPr="00DC4E57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ռջևի կասեցում, պնևմատիկ շոկ կլանիչներով և ցածր մուտք կամրջակ,  երկկողմանի գործողությամբ 2/4 մեղմիչների առկայությամբ, Knorr համակարգի մեխանիկական վերելակային համակարգ կամ BOSH</w:t>
      </w:r>
    </w:p>
    <w:p w14:paraId="0C2FA747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արգելակային համակարգը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Երկողմանի պնեվմատիկ համակարգ WABCO կամ համարժեք</w:t>
      </w:r>
      <w:r w:rsidRPr="00DD7C7F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BOSH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, ABS, WABCO կամ համարժեք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BOSH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, ASR ձեռքի կանգնեցման արգելակ-զսպանակային համակարգ էներգոմարտկոցով, կամ համարժեքը բոլոր անիվներում սկավառակային արգելակման համակարգ:  Արգելակային համակարգը պաշտպանված լինի կեղտի և այլ պարագաների ներթափանցումից։ Օդի հավաքման տարաները հագեցված լինեն ջրի բացթողման ավտոմատ փականներով։ Տեղադրել օդի չորացուցիչ՝ WABCO կամ 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BOSH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։ Բարձրությունը կարգավորող փականները </w:t>
      </w:r>
      <w:proofErr w:type="spellStart"/>
      <w:r w:rsidRPr="00446A6B">
        <w:rPr>
          <w:rFonts w:ascii="GHEA Grapalat" w:eastAsia="Times New Roman" w:hAnsi="GHEA Grapalat" w:cs="Calibri"/>
          <w:bCs/>
          <w:iCs/>
          <w:sz w:val="20"/>
          <w:szCs w:val="20"/>
        </w:rPr>
        <w:t>պաշտպանված</w:t>
      </w:r>
      <w:proofErr w:type="spellEnd"/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լին</w:t>
      </w:r>
      <w:proofErr w:type="spellStart"/>
      <w:r w:rsidRPr="00446A6B">
        <w:rPr>
          <w:rFonts w:ascii="GHEA Grapalat" w:eastAsia="Times New Roman" w:hAnsi="GHEA Grapalat" w:cs="Calibri"/>
          <w:bCs/>
          <w:iCs/>
          <w:sz w:val="20"/>
          <w:szCs w:val="20"/>
        </w:rPr>
        <w:t>են</w:t>
      </w:r>
      <w:proofErr w:type="spellEnd"/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ձ</w:t>
      </w:r>
      <w:proofErr w:type="spellStart"/>
      <w:r w:rsidRPr="00446A6B">
        <w:rPr>
          <w:rFonts w:ascii="GHEA Grapalat" w:eastAsia="Times New Roman" w:hAnsi="GHEA Grapalat" w:cs="Calibri"/>
          <w:bCs/>
          <w:iCs/>
          <w:sz w:val="20"/>
          <w:szCs w:val="20"/>
        </w:rPr>
        <w:t>յու</w:t>
      </w:r>
      <w:proofErr w:type="spellEnd"/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նից և փոշուց։</w:t>
      </w:r>
    </w:p>
    <w:p w14:paraId="1B310E8F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անվադողերը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՝ օդաճնշումային, անխուց, </w:t>
      </w:r>
      <w:r w:rsidRPr="0007605E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ետևի անիվները՝ զույգ (երկշարք), չափսերը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առնվազն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255/70R22.5</w:t>
      </w:r>
    </w:p>
    <w:p w14:paraId="44084D87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ղեկային կառավարման համակարգը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ձախակողմյան տեղաբաշխմամբ ղեկով, հիդրավլիկական  ուժեղարարով, կարգավորվող ղեկային սյունակով</w:t>
      </w:r>
    </w:p>
    <w:p w14:paraId="0D931C1F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կառուցվածքային և տեխնիկական այլ չափորոշիչներ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ցածր մուտքի հարմարադասում, եզրաչափային չափերը՝ երկարությունը 8500մմ±200մմ</w:t>
      </w:r>
      <w:r w:rsidRPr="00446A6B">
        <w:rPr>
          <w:rFonts w:ascii="Cambria Math" w:eastAsia="Times New Roman" w:hAnsi="Cambria Math" w:cs="Cambria Math"/>
          <w:bCs/>
          <w:iCs/>
          <w:sz w:val="20"/>
          <w:szCs w:val="20"/>
          <w:lang w:val="hy-AM"/>
        </w:rPr>
        <w:t>․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, լայնությունը՝ ոչ ավելի 2600 մմ-ից, ավտոբուսի բարձրությունը՝ առավելագույնը 3600 մմ-ից, ուղևորասրահի բարձրությունը` ոչ պակաս 1950 մմ-ից, ավտոբուսի լցավորված և նախատեսված պարագաներով կահավորված զանգվածը ոչ ավելի 9</w:t>
      </w:r>
      <w:r w:rsidRPr="00DA07AA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900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կգ-ից, թույլատրելի առավելագույն զանգվածը (առավելագույն բեռնվածությունը)` 14150 կգ-ից, </w:t>
      </w:r>
    </w:p>
    <w:p w14:paraId="5FAA9033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Այլ՝ </w:t>
      </w:r>
      <w:r w:rsidRPr="00446A6B">
        <w:rPr>
          <w:rFonts w:ascii="GHEA Grapalat" w:eastAsia="Times New Roman" w:hAnsi="GHEA Grapalat" w:cs="Calibri"/>
          <w:iCs/>
          <w:sz w:val="20"/>
          <w:szCs w:val="20"/>
          <w:lang w:val="hy-AM"/>
        </w:rPr>
        <w:t xml:space="preserve">մատակարարը պետք է ապահովի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քարտային տոմսավորման (վալիդատորի, առնվազն 2) համար լարի և ուղեփակոցի, GPS սարքերի (առնվազն 1), բորտային սարքի (առնվազն 1) միացման լարի հնարավորություն, (Պատվիրատուն կտրամադրի մալուխների և միացուցիչների անցկացման  պահանջվող տեխնիակական նկարագրերը և գծագրերը), ուղեսրահում ՝ ուղևորահոսքի հաշվարքի սարքեր (յուրաքանչյուր դռան մուտքի վերևի հատվածում), որոնք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lastRenderedPageBreak/>
        <w:t>պետք է ինտեգրված լինի ընդհանուր բորտ համակարգին, ուղևորների տեղեկացման էլեկտրոնային ցուցատախտակի, երթուղու  առնվազն թվով երեք ցուցանակների (այդ թվում` մեկը ուղեսրահի), ուղևորասրահի տեսահսկման 3, յուրաքանչյուր դռան տեսահսկման մեկական և ճանապարհի տեսահսկման տեսախցիկ, ետընթացքի դիտման տեսախցիկ, տեսախցիկների տեսանյութի պահպանման սարք՝ ներառված կոշտ սկավառակով և RJ45 ինտերֆեյսով (պորտ)` հեռահար միացման համար, դրանց աշխատանքի հսկման  համար վարորդի խցիկում  մոնիտորի, կանգառների ավտոմատ հայտարարման սարքերի առկայություն, ավտոբուսի ներքին սարքերի հեռահար կառավարման սարք, որը պետք է միացված լինի ներքին սարքերին (RJ45 ինտերֆեյս) և հնարվորություն ունենա հեռահար միանալու և կառավարելու 3G և 4G ցանցի միջոցով, բարձրախոս, ավտոմատ հրդեհաշիջման համակարգ շարժիչի հատվածում, ավտոբուսի գործիքների արկղ՝ իրենց գործիքներով (հստակ մատնանշել գործիքների տեսակները և քանակը): Ավտոբուսը պետք է ունենա մատչելի ինտերֆեյս ավտոբուսի CAN պորտին միանալու և ավտոբուսի վերաբերյալ տեղեկատվության ստանալու համար։ Ուղևորների տեղեկացման համար տեղեկատվական ցուցատախտակները պետք է գրառվեն նաև հայերեն, ռուսերեն և անգլերեն բովանդակությամբ, որը պետք է ունենա նշված մատչելի ինտերֆեյս հաղորդագրությունների փոփոխման համար։</w:t>
      </w:r>
    </w:p>
    <w:p w14:paraId="2D6AE48C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USB լիցքավորման վարդակ՝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սրահում պետք է տեղադրված լինեն առնվազն 10 հատ USB հեռախոսի լիցքավորման վարդակներ</w:t>
      </w:r>
    </w:p>
    <w:p w14:paraId="78CE9789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Լուսավորություն՝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լուսաազդանշանային սարքերը (այդ թվում՝ ուղեորասրահի լուսավորությունը) ՝ լուսադիոդային տիպի լամպերով, վարորդի խցիկում, ավտոբուսի դիմացի մասում ինտեգրված լուսատուներ, դռների բացման և փակման կոճակի լուսային ազդանշան, ետնամասի ինտեգրված լուսատուներ բարձր տեղակայման մակարդակով, լուսադիոդային տեսակի և բարձր որակի։</w:t>
      </w:r>
    </w:p>
    <w:p w14:paraId="28986A51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Էլեկտրական համակարգ՝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մարտկոցը՝ 2 հատ, ընդհանուր՝ 24 վոլտ:</w:t>
      </w:r>
    </w:p>
    <w:p w14:paraId="7A336F87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Դիմապակու խոզանակներ՝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պետք է կահավորված լինի դիմապակու էլեկտրական խոզանակներով՝ մի քանի կարգավորման ռեժիմներով և դիմապակու մաքրման հեղուկի բաքով: </w:t>
      </w:r>
    </w:p>
    <w:p w14:paraId="224A8089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Անցանելիություն՝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Ավտոբուսը պետք է ունենա </w:t>
      </w:r>
      <w:r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առնվազն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18% թեքության ճանապարհների անցանելիություն</w:t>
      </w:r>
    </w:p>
    <w:p w14:paraId="1F31D03A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Լուսածերպ՝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նվազագույնը</w:t>
      </w: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</w:rPr>
        <w:t xml:space="preserve">125 </w:t>
      </w: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մմ.</w:t>
      </w:r>
    </w:p>
    <w:p w14:paraId="550E0D59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Շահագործման պայմաններ՝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մատակարարվող ավտոբուսները շահագործվելու են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-40</w:t>
      </w:r>
      <w:r w:rsidRPr="00AB18D5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-</w:t>
      </w:r>
      <w:r w:rsidRPr="00AB18D5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+45 աստիճան եղանակային պայմաններին, կայանումն իրականացվելու է բաց տարածքում, առանց ծածկի, շահագործումը իրականացվելու է միջին և վատ ճանապարհներով</w:t>
      </w:r>
    </w:p>
    <w:p w14:paraId="1722E5BA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Ուսուցում՝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Մատակարարը պետք է իրականացնի Պատվիրատուի աշխատակիցների կամ լիազոր ներկայացուցիչների ուսուցում ավտոբուսների շահագործման, սպասարկման, վերանորոգման հետ կապված հարցերում: Ուսուցումը պետք է իրականացվի Հայաստանի Հանրապետության տարածում տեխնիկական անձնակազմի և վարորդների համար՝ ինչպես տեխնիկական կանոնակարգերով, բնութագրերով, այնպես էլ տեսաձայնագրման միջոցով։</w:t>
      </w:r>
    </w:p>
    <w:p w14:paraId="30D3D49B" w14:textId="5C74A709" w:rsidR="00FB3AE2" w:rsidRPr="00876B1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iCs/>
          <w:color w:val="000000"/>
          <w:sz w:val="20"/>
          <w:szCs w:val="20"/>
          <w:lang w:val="hy-AM"/>
        </w:rPr>
        <w:t>Ավտոբուսի երաշխիքային սպասարկման ժամկետը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՝ առնվազն 2 տարի կամ </w:t>
      </w:r>
      <w:r w:rsidR="00321CFE" w:rsidRPr="00321CFE">
        <w:rPr>
          <w:rFonts w:ascii="GHEA Grapalat" w:eastAsia="Times New Roman" w:hAnsi="GHEA Grapalat" w:cs="Calibri"/>
          <w:bCs/>
          <w:iCs/>
          <w:color w:val="000000" w:themeColor="text1"/>
          <w:sz w:val="20"/>
          <w:szCs w:val="20"/>
          <w:lang w:val="hy-AM"/>
        </w:rPr>
        <w:t>150</w:t>
      </w:r>
      <w:r w:rsidRPr="00D5475C">
        <w:rPr>
          <w:rFonts w:ascii="GHEA Grapalat" w:eastAsia="Times New Roman" w:hAnsi="GHEA Grapalat" w:cs="Calibri"/>
          <w:bCs/>
          <w:iCs/>
          <w:color w:val="000000" w:themeColor="text1"/>
          <w:sz w:val="20"/>
          <w:szCs w:val="20"/>
          <w:lang w:val="hy-AM"/>
        </w:rPr>
        <w:t xml:space="preserve">000 </w:t>
      </w:r>
      <w:r w:rsidRPr="001B6BF5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կմ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վազքի համար, որը պետք է իրականացվի ՀՀ </w:t>
      </w:r>
      <w:r w:rsidR="00101F93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Կապան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քաղաքի վարչական տարածքում: Երաշխիքային սպասարկումը պետք է իրականացվի մատակարարի լիազոր ներկայացուցչի կամ դուստր ընկերության կողմից: Ներկայացնել երաշխիքային սպասարկման նպատակով յուրաքանչյուր ավտոբուսի համար նախատեսված պահեստամասերի ցանկ՝ </w:t>
      </w:r>
      <w:r w:rsidRPr="00876B13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մինչև ավտոբուսի ներկրումը։ </w:t>
      </w:r>
    </w:p>
    <w:p w14:paraId="49901573" w14:textId="16A51386" w:rsidR="00FB3AE2" w:rsidRPr="00DC4E57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876B1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Ավտոբուսի գին՝ </w:t>
      </w: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մասնակիցը պետք է առաջարկի ավտոբուսի գին</w:t>
      </w:r>
      <w:r w:rsidRPr="00876B13">
        <w:rPr>
          <w:rFonts w:ascii="GHEA Grapalat" w:eastAsia="Times New Roman" w:hAnsi="GHEA Grapalat" w:cs="Calibri"/>
          <w:b/>
          <w:iCs/>
          <w:sz w:val="20"/>
          <w:szCs w:val="20"/>
          <w:lang w:val="hy-AM"/>
        </w:rPr>
        <w:t xml:space="preserve"> </w:t>
      </w:r>
    </w:p>
    <w:p w14:paraId="3793C022" w14:textId="49BE42E6" w:rsidR="00FB3AE2" w:rsidRPr="00101F9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Վաճառողի կողմից կատարվելիք բոլոր վճարները (ծախսերը), այդ թվում` հարկերը, տուրքերը, փոխադրման, ապահովագրման ծախսերը, պարգևավճարները և ակնկալվող շահույթը պետք է ներառված լինեն առաջարկվող  գնի մեջ</w:t>
      </w:r>
      <w:r w:rsidR="00101F93"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։</w:t>
      </w:r>
    </w:p>
    <w:p w14:paraId="3A3EACA6" w14:textId="19F83ACE" w:rsidR="00FB3AE2" w:rsidRPr="00101F9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Գնումն իրականացվում է ՀՀ տարածքում</w:t>
      </w:r>
      <w:r w:rsidR="00101F93"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, մատակարարը ապրանքը հասցնում է ք</w:t>
      </w:r>
      <w:r w:rsidR="00101F93" w:rsidRPr="00101F93">
        <w:rPr>
          <w:rFonts w:ascii="Cambria Math" w:eastAsia="Times New Roman" w:hAnsi="Cambria Math" w:cs="Cambria Math"/>
          <w:b/>
          <w:bCs/>
          <w:iCs/>
          <w:sz w:val="20"/>
          <w:szCs w:val="20"/>
          <w:lang w:val="hy-AM"/>
        </w:rPr>
        <w:t>․</w:t>
      </w:r>
      <w:r w:rsidR="00101F93"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 Կապան՝ իր ուժերով և միջոցներով։</w:t>
      </w:r>
    </w:p>
    <w:p w14:paraId="11721D0C" w14:textId="0AE6B274" w:rsidR="00FB3AE2" w:rsidRPr="00101F9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Ձեռք բերվող ապրանքը պետք է համապատասխանի ՀՀ օրենսդրությանը</w:t>
      </w:r>
      <w:r w:rsidR="00D5475C" w:rsidRPr="0004079C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:</w:t>
      </w: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 </w:t>
      </w:r>
    </w:p>
    <w:p w14:paraId="61D10670" w14:textId="77777777" w:rsidR="00FB3AE2" w:rsidRPr="00101F93" w:rsidRDefault="00FB3AE2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2AF0CF8E" w14:textId="5859AE2B" w:rsidR="00FB3AE2" w:rsidRDefault="00FB3AE2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037B8E5A" w14:textId="3610C74C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3CBA75B8" w14:textId="5842D5C8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17102D81" w14:textId="62AE6B27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5851A756" w14:textId="4F8D64DC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14BE3372" w14:textId="5FC84DB7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514CEDF6" w14:textId="77777777" w:rsidR="0004079C" w:rsidRPr="0004079C" w:rsidRDefault="0004079C" w:rsidP="0004079C">
      <w:pPr>
        <w:widowControl w:val="0"/>
        <w:jc w:val="center"/>
        <w:rPr>
          <w:rFonts w:ascii="GHEA Grapalat" w:hAnsi="GHEA Grapalat"/>
          <w:lang w:val="ru-RU"/>
        </w:rPr>
      </w:pPr>
      <w:r w:rsidRPr="0004079C">
        <w:rPr>
          <w:rFonts w:ascii="GHEA Grapalat" w:hAnsi="GHEA Grapalat"/>
          <w:lang w:val="ru-RU"/>
        </w:rPr>
        <w:lastRenderedPageBreak/>
        <w:t>ТЕХНИЧЕСКАЯ ХАРАКТЕРИСТИКА-ГРАФИК ЗАКУПКИ</w:t>
      </w:r>
      <w:r w:rsidRPr="0004079C">
        <w:rPr>
          <w:rStyle w:val="a5"/>
          <w:rFonts w:ascii="GHEA Grapalat" w:hAnsi="GHEA Grapalat"/>
          <w:lang w:val="ru-RU"/>
        </w:rPr>
        <w:footnoteReference w:customMarkFollows="1" w:id="1"/>
        <w:t>*</w:t>
      </w:r>
    </w:p>
    <w:p w14:paraId="0F51D169" w14:textId="77777777" w:rsidR="0004079C" w:rsidRPr="0004079C" w:rsidRDefault="0004079C" w:rsidP="0004079C">
      <w:pPr>
        <w:widowControl w:val="0"/>
        <w:jc w:val="right"/>
        <w:rPr>
          <w:rFonts w:ascii="GHEA Grapalat" w:hAnsi="GHEA Grapalat"/>
          <w:lang w:val="ru-RU"/>
        </w:rPr>
      </w:pPr>
      <w:r w:rsidRPr="0004079C">
        <w:rPr>
          <w:rFonts w:ascii="GHEA Grapalat" w:hAnsi="GHEA Grapalat"/>
          <w:lang w:val="ru-RU"/>
        </w:rPr>
        <w:t>Драмов РА</w:t>
      </w:r>
    </w:p>
    <w:tbl>
      <w:tblPr>
        <w:tblW w:w="14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019"/>
        <w:gridCol w:w="1129"/>
        <w:gridCol w:w="1925"/>
        <w:gridCol w:w="1467"/>
        <w:gridCol w:w="1085"/>
        <w:gridCol w:w="820"/>
        <w:gridCol w:w="1134"/>
        <w:gridCol w:w="850"/>
        <w:gridCol w:w="709"/>
        <w:gridCol w:w="1158"/>
        <w:gridCol w:w="1101"/>
      </w:tblGrid>
      <w:tr w:rsidR="0004079C" w14:paraId="08B9C5BE" w14:textId="77777777" w:rsidTr="0004079C">
        <w:trPr>
          <w:jc w:val="center"/>
        </w:trPr>
        <w:tc>
          <w:tcPr>
            <w:tcW w:w="146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50DB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04079C" w14:paraId="767A1147" w14:textId="77777777" w:rsidTr="0004079C">
        <w:trPr>
          <w:trHeight w:val="219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B7E1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12E0" w14:textId="77777777" w:rsidR="0004079C" w:rsidRP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GHEA Grapalat" w:hAnsi="GHEA Grapalat"/>
                <w:sz w:val="16"/>
                <w:szCs w:val="16"/>
              </w:rPr>
              <w:t>CPV</w:t>
            </w: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D094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6FE5" w14:textId="77777777" w:rsidR="0004079C" w:rsidRPr="0004079C" w:rsidRDefault="0004079C" w:rsidP="0025790B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04079C">
              <w:rPr>
                <w:rStyle w:val="a5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6B86" w14:textId="77777777" w:rsidR="0004079C" w:rsidRDefault="0004079C" w:rsidP="0025790B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CA85" w14:textId="77777777" w:rsidR="0004079C" w:rsidRDefault="0004079C" w:rsidP="0025790B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3E29" w14:textId="77777777" w:rsidR="0004079C" w:rsidRDefault="0004079C" w:rsidP="0025790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8FD3" w14:textId="77777777" w:rsidR="0004079C" w:rsidRDefault="0004079C" w:rsidP="0025790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ED4" w14:textId="77777777" w:rsidR="0004079C" w:rsidRDefault="0004079C" w:rsidP="0025790B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C84D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04079C" w14:paraId="31625FF1" w14:textId="77777777" w:rsidTr="0004079C">
        <w:trPr>
          <w:trHeight w:val="445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2CB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9548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B555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7757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0904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B212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51A8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49D6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6C3C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1D4E" w14:textId="77777777" w:rsidR="0004079C" w:rsidRDefault="0004079C" w:rsidP="0025790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F534" w14:textId="77777777" w:rsidR="0004079C" w:rsidRDefault="0004079C" w:rsidP="0025790B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AAC0" w14:textId="77777777" w:rsidR="0004079C" w:rsidRDefault="0004079C" w:rsidP="0025790B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>
              <w:rPr>
                <w:rStyle w:val="a5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04079C" w:rsidRPr="005574B8" w14:paraId="11739B78" w14:textId="77777777" w:rsidTr="0004079C">
        <w:trPr>
          <w:trHeight w:val="24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7260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8DD7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Tahoma" w:hAnsi="Tahoma"/>
                <w:bCs/>
                <w:iCs/>
                <w:color w:val="000000"/>
                <w:sz w:val="20"/>
                <w:szCs w:val="20"/>
              </w:rPr>
              <w:t>34121100/501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3716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9DC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71DB" w14:textId="77777777" w:rsidR="0004079C" w:rsidRPr="00061A4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Представлена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ниже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C98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EB7C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CCD7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10F3" w14:textId="77777777" w:rsidR="0004079C" w:rsidRPr="003E4F6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00A4" w14:textId="77777777" w:rsidR="0004079C" w:rsidRPr="003E4F6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B1E18">
              <w:rPr>
                <w:sz w:val="20"/>
                <w:szCs w:val="20"/>
              </w:rPr>
              <w:t xml:space="preserve">г. </w:t>
            </w:r>
            <w:proofErr w:type="spellStart"/>
            <w:r>
              <w:rPr>
                <w:sz w:val="20"/>
                <w:szCs w:val="20"/>
              </w:rPr>
              <w:t>Капан</w:t>
            </w:r>
            <w:proofErr w:type="spellEnd"/>
            <w:r>
              <w:rPr>
                <w:sz w:val="20"/>
                <w:szCs w:val="20"/>
                <w:lang w:val="hy-AM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Чаренца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3632" w14:textId="77777777" w:rsidR="0004079C" w:rsidRPr="003E4F6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F2DB" w14:textId="77777777" w:rsidR="0004079C" w:rsidRP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079C">
              <w:rPr>
                <w:rFonts w:ascii="Tahoma" w:hAnsi="Tahoma"/>
                <w:color w:val="000000"/>
                <w:sz w:val="18"/>
                <w:szCs w:val="18"/>
                <w:lang w:val="ru-RU"/>
              </w:rPr>
              <w:t xml:space="preserve">в течение 120 календарных дней со дня вступления в силу договора (в случае </w:t>
            </w:r>
            <w:proofErr w:type="spellStart"/>
            <w:r w:rsidRPr="0004079C">
              <w:rPr>
                <w:rFonts w:ascii="Tahoma" w:hAnsi="Tahoma"/>
                <w:color w:val="000000"/>
                <w:sz w:val="18"/>
                <w:szCs w:val="18"/>
                <w:lang w:val="ru-RU"/>
              </w:rPr>
              <w:t>предусмотрения</w:t>
            </w:r>
            <w:proofErr w:type="spellEnd"/>
            <w:r w:rsidRPr="0004079C">
              <w:rPr>
                <w:rFonts w:ascii="Tahoma" w:hAnsi="Tahoma"/>
                <w:color w:val="000000"/>
                <w:sz w:val="18"/>
                <w:szCs w:val="18"/>
                <w:lang w:val="ru-RU"/>
              </w:rPr>
              <w:t xml:space="preserve"> необходимых финансовых средств, заключаемого</w:t>
            </w:r>
            <w:r w:rsidRPr="0004079C">
              <w:rPr>
                <w:rFonts w:ascii="Tahoma" w:hAnsi="Tahoma"/>
                <w:color w:val="000000"/>
                <w:sz w:val="20"/>
                <w:szCs w:val="20"/>
                <w:lang w:val="ru-RU"/>
              </w:rPr>
              <w:t xml:space="preserve"> соглашения)</w:t>
            </w:r>
          </w:p>
        </w:tc>
      </w:tr>
    </w:tbl>
    <w:p w14:paraId="1B201141" w14:textId="77777777" w:rsidR="0004079C" w:rsidRPr="0004079C" w:rsidRDefault="0004079C" w:rsidP="0004079C">
      <w:pPr>
        <w:widowControl w:val="0"/>
        <w:jc w:val="both"/>
        <w:rPr>
          <w:rFonts w:ascii="GHEA Grapalat" w:hAnsi="GHEA Grapalat"/>
          <w:lang w:val="ru-RU"/>
        </w:rPr>
      </w:pPr>
    </w:p>
    <w:p w14:paraId="3842A91B" w14:textId="77777777" w:rsidR="0004079C" w:rsidRPr="0004079C" w:rsidRDefault="0004079C" w:rsidP="0004079C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 xml:space="preserve">Стандарт подвижного состава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– импортируемые автобусы должны соответствовать требованиям, установленным техническим регламентом Таможенного союза "О безопасности колесных транспортных средств" (ТР ТС 018/2011), принятым решением комиссии Таможенного союза от 9 декабря 2011 года номер 877, действующей в Республике Армения со 2-го января 2020 года, в соответствии с приложением которого определены те транспортные средства, на которые распространяются определенные требования, предусмотрены положения, касающиеся выбросов (в частности арест по годам и экологическим классам). Поставщик должен заранее предоставить заказчику серийную модель</w:t>
      </w:r>
      <w:r>
        <w:rPr>
          <w:rFonts w:ascii="Tahoma" w:hAnsi="Tahoma"/>
          <w:bCs/>
          <w:iCs/>
          <w:color w:val="000000"/>
          <w:sz w:val="20"/>
          <w:szCs w:val="20"/>
          <w:lang w:val="hy-AM"/>
        </w:rPr>
        <w:t xml:space="preserve">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и </w:t>
      </w:r>
      <w:proofErr w:type="gramStart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техническую </w:t>
      </w:r>
      <w:proofErr w:type="spellStart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спецефикацию</w:t>
      </w:r>
      <w:proofErr w:type="spellEnd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предлагаемых автобусов</w:t>
      </w:r>
      <w:proofErr w:type="gramEnd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и сертификаты на автобусы, необходимые указанным выше Решением № 877 от 9 декабря 2011 года для проверки соответствия технических характеристик предлагаемых автобусов. </w:t>
      </w:r>
      <w:r w:rsidRPr="0004079C">
        <w:rPr>
          <w:rFonts w:ascii="Tahoma" w:hAnsi="Tahoma"/>
          <w:color w:val="000000"/>
          <w:sz w:val="20"/>
          <w:szCs w:val="20"/>
          <w:lang w:val="ru-RU"/>
        </w:rPr>
        <w:t>Автобусы должны быть произведены не ранее 202</w:t>
      </w:r>
      <w:r>
        <w:rPr>
          <w:rFonts w:ascii="Tahoma" w:hAnsi="Tahoma"/>
          <w:color w:val="000000"/>
          <w:sz w:val="20"/>
          <w:szCs w:val="20"/>
          <w:lang w:val="hy-AM"/>
        </w:rPr>
        <w:t>4</w:t>
      </w:r>
      <w:r w:rsidRPr="0004079C">
        <w:rPr>
          <w:rFonts w:ascii="Tahoma" w:hAnsi="Tahoma"/>
          <w:color w:val="000000"/>
          <w:sz w:val="20"/>
          <w:szCs w:val="20"/>
          <w:lang w:val="ru-RU"/>
        </w:rPr>
        <w:t xml:space="preserve"> года, не бывшие в употреблении, пробег в момент приобретения в пределах допустимой нормы для внутризаводского и испытательного пробега, при перегоне самоходом - пробег не более среднего расчетного расстояния по оптимальному маршруту ввоза из страны производителя или в соответствии с пробегом, обоснованным </w:t>
      </w:r>
      <w:r w:rsidRPr="0004079C">
        <w:rPr>
          <w:rFonts w:ascii="Tahoma" w:hAnsi="Tahoma"/>
          <w:sz w:val="20"/>
          <w:szCs w:val="20"/>
          <w:lang w:val="ru-RU"/>
        </w:rPr>
        <w:t>предъявленными документами</w:t>
      </w:r>
    </w:p>
    <w:p w14:paraId="705E3704" w14:textId="77777777" w:rsidR="0004079C" w:rsidRPr="0004079C" w:rsidRDefault="0004079C" w:rsidP="0004079C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proofErr w:type="gramStart"/>
      <w:r w:rsidRPr="0004079C">
        <w:rPr>
          <w:rFonts w:ascii="Tahoma" w:hAnsi="Tahoma"/>
          <w:b/>
          <w:sz w:val="20"/>
          <w:szCs w:val="20"/>
          <w:lang w:val="ru-RU"/>
        </w:rPr>
        <w:t>класс</w:t>
      </w:r>
      <w:r w:rsidRPr="0004079C">
        <w:rPr>
          <w:rFonts w:ascii="Tahoma" w:hAnsi="Tahoma"/>
          <w:sz w:val="20"/>
          <w:szCs w:val="20"/>
          <w:lang w:val="ru-RU"/>
        </w:rPr>
        <w:t>:  со</w:t>
      </w:r>
      <w:proofErr w:type="gramEnd"/>
      <w:r w:rsidRPr="0004079C">
        <w:rPr>
          <w:rFonts w:ascii="Tahoma" w:hAnsi="Tahoma"/>
          <w:sz w:val="20"/>
          <w:szCs w:val="20"/>
          <w:lang w:val="ru-RU"/>
        </w:rPr>
        <w:t xml:space="preserve"> средней вместимостью, по нормам экологического стандарта Евро 5, колесной формулой 4</w:t>
      </w:r>
      <w:r w:rsidRPr="00876B13">
        <w:rPr>
          <w:rFonts w:ascii="Tahoma" w:hAnsi="Tahoma"/>
          <w:sz w:val="20"/>
          <w:szCs w:val="20"/>
        </w:rPr>
        <w:t>x</w:t>
      </w:r>
      <w:r w:rsidRPr="0004079C">
        <w:rPr>
          <w:rFonts w:ascii="Tahoma" w:hAnsi="Tahoma"/>
          <w:sz w:val="20"/>
          <w:szCs w:val="20"/>
          <w:lang w:val="ru-RU"/>
        </w:rPr>
        <w:t>2, задним мостом, городской компоновкой</w:t>
      </w:r>
    </w:p>
    <w:p w14:paraId="697175D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вместимость</w:t>
      </w:r>
      <w:r w:rsidRPr="0004079C">
        <w:rPr>
          <w:rFonts w:ascii="Tahoma" w:hAnsi="Tahoma"/>
          <w:sz w:val="20"/>
          <w:szCs w:val="20"/>
          <w:lang w:val="ru-RU"/>
        </w:rPr>
        <w:t>: наличие минимум 22+</w:t>
      </w:r>
      <w:proofErr w:type="gramStart"/>
      <w:r w:rsidRPr="0004079C">
        <w:rPr>
          <w:rFonts w:ascii="Tahoma" w:hAnsi="Tahoma"/>
          <w:sz w:val="20"/>
          <w:szCs w:val="20"/>
          <w:lang w:val="ru-RU"/>
        </w:rPr>
        <w:t>1  сидячих</w:t>
      </w:r>
      <w:proofErr w:type="gramEnd"/>
      <w:r w:rsidRPr="0004079C">
        <w:rPr>
          <w:rFonts w:ascii="Tahoma" w:hAnsi="Tahoma"/>
          <w:sz w:val="20"/>
          <w:szCs w:val="20"/>
          <w:lang w:val="ru-RU"/>
        </w:rPr>
        <w:t xml:space="preserve"> мест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(в том числе 1 водительское место и не включая место для инвалида), возможность</w:t>
      </w:r>
      <w:r w:rsidRPr="0004079C">
        <w:rPr>
          <w:rFonts w:ascii="Tahoma" w:hAnsi="Tahoma"/>
          <w:sz w:val="20"/>
          <w:szCs w:val="20"/>
          <w:lang w:val="ru-RU"/>
        </w:rPr>
        <w:t xml:space="preserve"> перевозки не менее 37 стоящих пассажиров </w:t>
      </w:r>
    </w:p>
    <w:p w14:paraId="40C357DB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proofErr w:type="gramStart"/>
      <w:r w:rsidRPr="0004079C">
        <w:rPr>
          <w:rFonts w:ascii="Tahoma" w:hAnsi="Tahoma"/>
          <w:b/>
          <w:sz w:val="20"/>
          <w:szCs w:val="20"/>
          <w:lang w:val="ru-RU"/>
        </w:rPr>
        <w:t>кузов</w:t>
      </w:r>
      <w:r w:rsidRPr="0004079C">
        <w:rPr>
          <w:rFonts w:ascii="Tahoma" w:hAnsi="Tahoma"/>
          <w:sz w:val="20"/>
          <w:szCs w:val="20"/>
          <w:lang w:val="ru-RU"/>
        </w:rPr>
        <w:t xml:space="preserve">  -</w:t>
      </w:r>
      <w:proofErr w:type="gramEnd"/>
      <w:r w:rsidRPr="0004079C">
        <w:rPr>
          <w:rFonts w:ascii="Tahoma" w:hAnsi="Tahoma"/>
          <w:sz w:val="20"/>
          <w:szCs w:val="20"/>
          <w:lang w:val="ru-RU"/>
        </w:rPr>
        <w:t xml:space="preserve"> по несущему признаку рамного типа, вагонной компоновки,  цельнометаллический с антикоррозийной защитой и </w:t>
      </w:r>
      <w:proofErr w:type="spellStart"/>
      <w:r w:rsidRPr="0004079C">
        <w:rPr>
          <w:rFonts w:ascii="Tahoma" w:hAnsi="Tahoma"/>
          <w:sz w:val="20"/>
          <w:szCs w:val="20"/>
          <w:lang w:val="ru-RU"/>
        </w:rPr>
        <w:t>электрофорезным</w:t>
      </w:r>
      <w:proofErr w:type="spellEnd"/>
      <w:r w:rsidRPr="0004079C">
        <w:rPr>
          <w:rFonts w:ascii="Tahoma" w:hAnsi="Tahoma"/>
          <w:sz w:val="20"/>
          <w:szCs w:val="20"/>
          <w:lang w:val="ru-RU"/>
        </w:rPr>
        <w:t xml:space="preserve"> покрытием, должен быть с низкой посадкой для входа, без ступенчатой высоты, максимальная высота входа должна быть 3</w:t>
      </w:r>
      <w:r>
        <w:rPr>
          <w:rFonts w:ascii="Tahoma" w:hAnsi="Tahoma"/>
          <w:sz w:val="20"/>
          <w:szCs w:val="20"/>
          <w:lang w:val="hy-AM"/>
        </w:rPr>
        <w:t>4</w:t>
      </w:r>
      <w:r w:rsidRPr="0004079C">
        <w:rPr>
          <w:rFonts w:ascii="Tahoma" w:hAnsi="Tahoma"/>
          <w:sz w:val="20"/>
          <w:szCs w:val="20"/>
          <w:lang w:val="ru-RU"/>
        </w:rPr>
        <w:t xml:space="preserve">0 мм, цвет заранее согласовывается с заказчиком согласно каталогу </w:t>
      </w:r>
      <w:r w:rsidRPr="00876B13">
        <w:rPr>
          <w:rFonts w:ascii="Tahoma" w:hAnsi="Tahoma"/>
          <w:sz w:val="20"/>
          <w:szCs w:val="20"/>
        </w:rPr>
        <w:t>RAL</w:t>
      </w:r>
      <w:r w:rsidRPr="0004079C">
        <w:rPr>
          <w:rFonts w:ascii="Tahoma" w:hAnsi="Tahoma"/>
          <w:sz w:val="20"/>
          <w:szCs w:val="20"/>
          <w:lang w:val="ru-RU"/>
        </w:rPr>
        <w:t>.</w:t>
      </w:r>
    </w:p>
    <w:p w14:paraId="210E4BB8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двери для посадки пассажиров</w:t>
      </w:r>
      <w:r w:rsidRPr="0004079C">
        <w:rPr>
          <w:rFonts w:ascii="Tahoma" w:hAnsi="Tahoma"/>
          <w:sz w:val="20"/>
          <w:szCs w:val="20"/>
          <w:lang w:val="ru-RU"/>
        </w:rPr>
        <w:t xml:space="preserve"> - наличие двух полностью застекленных пневматических дверей дистанционного управления с помощью электрического привода, предусмотренных для посадки пассажиров, одна из которых двустворчатая с внутренним открыванием, достаточно широкая для доступа инвалидной коляски. Все агрегаты открывания-закрывания дверей должны быть качественными и четко регулированными и работать без перебоев.</w:t>
      </w:r>
    </w:p>
    <w:p w14:paraId="3C7B9F8C" w14:textId="77777777" w:rsidR="0004079C" w:rsidRPr="00876B13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proofErr w:type="spellStart"/>
      <w:r w:rsidRPr="00876B13">
        <w:rPr>
          <w:rFonts w:ascii="Tahoma" w:hAnsi="Tahoma"/>
          <w:b/>
          <w:sz w:val="20"/>
          <w:szCs w:val="20"/>
        </w:rPr>
        <w:t>максимальная</w:t>
      </w:r>
      <w:proofErr w:type="spellEnd"/>
      <w:r w:rsidRPr="00876B13">
        <w:rPr>
          <w:rFonts w:ascii="Tahoma" w:hAnsi="Tahoma"/>
          <w:b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/>
          <w:sz w:val="20"/>
          <w:szCs w:val="20"/>
        </w:rPr>
        <w:t>скорость</w:t>
      </w:r>
      <w:proofErr w:type="spellEnd"/>
      <w:r w:rsidRPr="00876B13">
        <w:rPr>
          <w:rFonts w:ascii="Tahoma" w:hAnsi="Tahoma"/>
          <w:sz w:val="20"/>
          <w:szCs w:val="20"/>
        </w:rPr>
        <w:t xml:space="preserve"> - 80км/ч</w:t>
      </w:r>
    </w:p>
    <w:p w14:paraId="6DA47F32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лобовое стекло (ветровое стекло) и окна</w:t>
      </w:r>
      <w:r w:rsidRPr="0004079C">
        <w:rPr>
          <w:rFonts w:ascii="Tahoma" w:hAnsi="Tahoma"/>
          <w:sz w:val="20"/>
          <w:szCs w:val="20"/>
          <w:lang w:val="ru-RU"/>
        </w:rPr>
        <w:t xml:space="preserve"> - с подвижными открывающимися створками на боковых окнах (в том числе со стороны водителя), лобовое стекло трехслойное, состоящее из трех частей, заднее стекло закаленное.</w:t>
      </w:r>
    </w:p>
    <w:p w14:paraId="5AB089FD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Зеркала заднего вида</w:t>
      </w:r>
      <w:r w:rsidRPr="0004079C">
        <w:rPr>
          <w:rFonts w:ascii="Tahoma" w:hAnsi="Tahoma"/>
          <w:sz w:val="20"/>
          <w:szCs w:val="20"/>
          <w:lang w:val="ru-RU"/>
        </w:rPr>
        <w:t xml:space="preserve"> - наличие </w:t>
      </w:r>
      <w:proofErr w:type="spellStart"/>
      <w:r w:rsidRPr="0004079C">
        <w:rPr>
          <w:rFonts w:ascii="Tahoma" w:hAnsi="Tahoma"/>
          <w:sz w:val="20"/>
          <w:szCs w:val="20"/>
          <w:lang w:val="ru-RU"/>
        </w:rPr>
        <w:t>электрообогреваемых</w:t>
      </w:r>
      <w:proofErr w:type="spellEnd"/>
      <w:r w:rsidRPr="0004079C">
        <w:rPr>
          <w:rFonts w:ascii="Tahoma" w:hAnsi="Tahoma"/>
          <w:sz w:val="20"/>
          <w:szCs w:val="20"/>
          <w:lang w:val="ru-RU"/>
        </w:rPr>
        <w:t xml:space="preserve"> зеркал заднего вида.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Обзор зеркал заднего вида должен быть полным, обеспечивающим максимальный обзор сбоку и сзади автобуса.</w:t>
      </w:r>
    </w:p>
    <w:p w14:paraId="41AA8D3F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пандус для инвалидных колясок</w:t>
      </w:r>
      <w:r w:rsidRPr="0004079C">
        <w:rPr>
          <w:rFonts w:ascii="Tahoma" w:hAnsi="Tahoma"/>
          <w:sz w:val="20"/>
          <w:szCs w:val="20"/>
          <w:lang w:val="ru-RU"/>
        </w:rPr>
        <w:t xml:space="preserve"> - для установки инвалидных колясок должен быть предусмотрен один открывающийся механический пандус, регулируемый водителем, принимая во внимание размеры, установленные действующим стандартом.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Пандус должен быть установлен ​​на входе задней двери, иметь плавный ход, гарантировать безопасную эксплуатацию и грузоподъемность до 300 кг.</w:t>
      </w:r>
    </w:p>
    <w:p w14:paraId="46F977AA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пассажирский салон</w:t>
      </w:r>
      <w:r w:rsidRPr="0004079C">
        <w:rPr>
          <w:rFonts w:ascii="Tahoma" w:hAnsi="Tahoma"/>
          <w:sz w:val="20"/>
          <w:szCs w:val="20"/>
          <w:lang w:val="ru-RU"/>
        </w:rPr>
        <w:t xml:space="preserve"> - прочные сиденья с жестким креплением, сиденья для пассажиров с ограниченными физическими возможностями, указатели, наличие кнопки остановки по соседству с сиденьями для лиц с инвалидностью и инвалидной коляской, регулируемых ручек (для стоящих пассажиров), аптечки и не менее двух огнетушителей вместимостью не менее 4кг, не менее одного люка с вентиляцией, системы сигнализации утечки газа, обивки пассажирского салона (в том числе сидений) из моющегося материала, регулируемого сиденья водителя, перегородки между водителем и пассажирским салоном, обзорного зеркала пассажирского салона в кабине водителя, двух розеток 12в в указанных заказчиком местах.</w:t>
      </w:r>
    </w:p>
    <w:p w14:paraId="6B707D10" w14:textId="77777777" w:rsidR="0004079C" w:rsidRPr="00876B13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обогрев и охлаждение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- наличие систем отопления, охлаждения, вентиляции и кондиционирования воздуха в пассажирском салоне, указанные системы должны быть рассчитаны на температурный режим -40-+45 градусов, не менее 23000Ккал/час. </w:t>
      </w:r>
      <w:r w:rsidRPr="00876B13">
        <w:rPr>
          <w:rFonts w:ascii="Tahoma" w:hAnsi="Tahoma"/>
          <w:bCs/>
          <w:iCs/>
          <w:sz w:val="20"/>
          <w:szCs w:val="20"/>
        </w:rPr>
        <w:t xml:space="preserve">В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кабине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водителя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должна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быть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отдельная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система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отопления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>.</w:t>
      </w:r>
    </w:p>
    <w:p w14:paraId="557AB38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iCs/>
          <w:sz w:val="20"/>
          <w:szCs w:val="20"/>
          <w:lang w:val="ru-RU"/>
        </w:rPr>
        <w:t>пол пассажирского салона должен быть из кварцевого песка, прочный, водостойкий, выдерживать любые погодные условия, легко поддаваться уборке</w:t>
      </w:r>
    </w:p>
    <w:p w14:paraId="5F45AD96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двигатель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работающий на компримированном природном газе (метане), соответствующий экологическому стандарту не ниже Евро 5, мощностью не менее 200 </w:t>
      </w:r>
      <w:proofErr w:type="spellStart"/>
      <w:r w:rsidRPr="0004079C">
        <w:rPr>
          <w:rFonts w:ascii="Tahoma" w:hAnsi="Tahoma"/>
          <w:bCs/>
          <w:iCs/>
          <w:sz w:val="20"/>
          <w:szCs w:val="20"/>
          <w:lang w:val="ru-RU"/>
        </w:rPr>
        <w:t>л.с</w:t>
      </w:r>
      <w:proofErr w:type="spellEnd"/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. (143 кВт), расположен в задней части автобуса, топливные баки не ниже СПГ тип 2, на крыше, вместимость не менее </w:t>
      </w:r>
      <w:r w:rsidRPr="00876B13">
        <w:rPr>
          <w:rFonts w:ascii="Tahoma" w:hAnsi="Tahoma"/>
          <w:bCs/>
          <w:iCs/>
          <w:sz w:val="20"/>
          <w:szCs w:val="20"/>
          <w:lang w:val="hy-AM"/>
        </w:rPr>
        <w:t>720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литров, система охлаждения с жидкостным охлаждением, на одной полной зарядке автобус должен проехать не менее 320 км. Люки обслуживания двигателя и газовой системы должны быть большими и доступными для обслуживания.</w:t>
      </w:r>
    </w:p>
    <w:p w14:paraId="0F213D25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proofErr w:type="spellStart"/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кробка</w:t>
      </w:r>
      <w:proofErr w:type="spellEnd"/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 xml:space="preserve"> передач -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полностью автоматическая,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Allsion</w:t>
      </w:r>
      <w:proofErr w:type="spellEnd"/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 w:rsidRPr="00876B13">
        <w:rPr>
          <w:rFonts w:ascii="Tahoma" w:hAnsi="Tahoma"/>
          <w:bCs/>
          <w:iCs/>
          <w:sz w:val="20"/>
          <w:szCs w:val="20"/>
        </w:rPr>
        <w:t>ZF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встроенный </w:t>
      </w:r>
      <w:proofErr w:type="spellStart"/>
      <w:r w:rsidRPr="0004079C">
        <w:rPr>
          <w:rFonts w:ascii="Tahoma" w:hAnsi="Tahoma"/>
          <w:bCs/>
          <w:iCs/>
          <w:sz w:val="20"/>
          <w:szCs w:val="20"/>
          <w:lang w:val="ru-RU"/>
        </w:rPr>
        <w:t>ретардер</w:t>
      </w:r>
      <w:proofErr w:type="spellEnd"/>
    </w:p>
    <w:p w14:paraId="09336C4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система подвески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на передней и задней осях: пневматическая 2/4, независимая передняя подвеска с пневматическими амортизаторами, низкий мост с 2/4 амортизаторами двойного действия, механическая подъемная система </w:t>
      </w:r>
      <w:r w:rsidRPr="00876B13">
        <w:rPr>
          <w:rFonts w:ascii="Tahoma" w:hAnsi="Tahoma"/>
          <w:bCs/>
          <w:iCs/>
          <w:sz w:val="20"/>
          <w:szCs w:val="20"/>
        </w:rPr>
        <w:t>Knorr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аналогичная</w:t>
      </w:r>
    </w:p>
    <w:p w14:paraId="14CD2C8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lastRenderedPageBreak/>
        <w:t xml:space="preserve">тормозная система -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двухсторонняя пневматическая система </w:t>
      </w:r>
      <w:r w:rsidRPr="00876B13">
        <w:rPr>
          <w:rFonts w:ascii="Tahoma" w:hAnsi="Tahoma"/>
          <w:bCs/>
          <w:iCs/>
          <w:sz w:val="20"/>
          <w:szCs w:val="20"/>
        </w:rPr>
        <w:t>WABCO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>
        <w:rPr>
          <w:rFonts w:ascii="Tahoma" w:hAnsi="Tahoma"/>
          <w:bCs/>
          <w:iCs/>
          <w:sz w:val="20"/>
          <w:szCs w:val="20"/>
        </w:rPr>
        <w:t>BOSH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</w:t>
      </w:r>
      <w:r w:rsidRPr="00876B13">
        <w:rPr>
          <w:rFonts w:ascii="Tahoma" w:hAnsi="Tahoma"/>
          <w:bCs/>
          <w:iCs/>
          <w:sz w:val="20"/>
          <w:szCs w:val="20"/>
        </w:rPr>
        <w:t>ABS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</w:t>
      </w:r>
      <w:r w:rsidRPr="00876B13">
        <w:rPr>
          <w:rFonts w:ascii="Tahoma" w:hAnsi="Tahoma"/>
          <w:bCs/>
          <w:iCs/>
          <w:sz w:val="20"/>
          <w:szCs w:val="20"/>
        </w:rPr>
        <w:t>WABCO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>
        <w:rPr>
          <w:rFonts w:ascii="Tahoma" w:hAnsi="Tahoma"/>
          <w:bCs/>
          <w:iCs/>
          <w:sz w:val="20"/>
          <w:szCs w:val="20"/>
        </w:rPr>
        <w:t>BOSH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ручная тормозная - пружинная система </w:t>
      </w:r>
      <w:r w:rsidRPr="00876B13">
        <w:rPr>
          <w:rFonts w:ascii="Tahoma" w:hAnsi="Tahoma"/>
          <w:bCs/>
          <w:iCs/>
          <w:sz w:val="20"/>
          <w:szCs w:val="20"/>
        </w:rPr>
        <w:t>ASR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с силовым аккумулятором или эквивалентная на всех колесах дисковая тормозная система.  Тормозная система должна быть защищена от проникновения грязи и других предметов. Емкости для сбора воздуха должны быть оборудованы автоматическими клапанами для выпуска воды. Установить осушитель воздуха </w:t>
      </w:r>
      <w:r w:rsidRPr="00876B13">
        <w:rPr>
          <w:rFonts w:ascii="Tahoma" w:hAnsi="Tahoma"/>
          <w:bCs/>
          <w:iCs/>
          <w:sz w:val="20"/>
          <w:szCs w:val="20"/>
        </w:rPr>
        <w:t>WABCO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>
        <w:rPr>
          <w:rFonts w:ascii="Tahoma" w:hAnsi="Tahoma"/>
          <w:bCs/>
          <w:iCs/>
          <w:sz w:val="20"/>
          <w:szCs w:val="20"/>
        </w:rPr>
        <w:t>BOSH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. Клапаны регулировки высоты должны быть защищены от снега и пыли.</w:t>
      </w:r>
    </w:p>
    <w:p w14:paraId="1E32A10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шины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- пневматические, противоскользящие, задние колеса: сдвоенные (двухрядные), размерность: 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 xml:space="preserve">как минимум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255/70</w:t>
      </w:r>
      <w:r w:rsidRPr="00876B13">
        <w:rPr>
          <w:rFonts w:ascii="Tahoma" w:hAnsi="Tahoma"/>
          <w:bCs/>
          <w:iCs/>
          <w:sz w:val="20"/>
          <w:szCs w:val="20"/>
        </w:rPr>
        <w:t>R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22,5</w:t>
      </w:r>
    </w:p>
    <w:p w14:paraId="175906F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система рулевого управления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с левосторонним расположением руля, гидроусилителем, регулируемой рулевой колонкой</w:t>
      </w:r>
    </w:p>
    <w:p w14:paraId="4D6C7DF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Calibri" w:hAnsi="Calibri"/>
          <w:b/>
          <w:bCs/>
          <w:iCs/>
          <w:sz w:val="20"/>
          <w:szCs w:val="20"/>
          <w:lang w:val="ru-RU"/>
        </w:rPr>
        <w:t>иные</w:t>
      </w:r>
      <w:r w:rsidRPr="0004079C">
        <w:rPr>
          <w:rFonts w:ascii="Calibri" w:hAnsi="Calibri"/>
          <w:bCs/>
          <w:iCs/>
          <w:sz w:val="20"/>
          <w:szCs w:val="20"/>
          <w:lang w:val="ru-RU"/>
        </w:rPr>
        <w:t xml:space="preserve"> </w:t>
      </w:r>
      <w:r w:rsidRPr="0004079C">
        <w:rPr>
          <w:rFonts w:ascii="Calibri" w:hAnsi="Calibri"/>
          <w:b/>
          <w:bCs/>
          <w:iCs/>
          <w:sz w:val="20"/>
          <w:szCs w:val="20"/>
          <w:lang w:val="ru-RU"/>
        </w:rPr>
        <w:t>структурные и технические стандарты</w:t>
      </w:r>
      <w:r w:rsidRPr="0004079C">
        <w:rPr>
          <w:rFonts w:ascii="Calibri" w:hAnsi="Calibri"/>
          <w:bCs/>
          <w:iCs/>
          <w:sz w:val="20"/>
          <w:szCs w:val="20"/>
          <w:lang w:val="ru-RU"/>
        </w:rPr>
        <w:t xml:space="preserve"> - низкая подножка входа, габаритные размеры: длина 8500 мм ± 200 мм․, ширина не более 2600 мм, высота автобуса не более 3</w:t>
      </w:r>
      <w:r w:rsidRPr="00876B13">
        <w:rPr>
          <w:rFonts w:ascii="Calibri" w:hAnsi="Calibri"/>
          <w:bCs/>
          <w:iCs/>
          <w:sz w:val="20"/>
          <w:szCs w:val="20"/>
          <w:lang w:val="hy-AM"/>
        </w:rPr>
        <w:t>6</w:t>
      </w:r>
      <w:r w:rsidRPr="0004079C">
        <w:rPr>
          <w:rFonts w:ascii="Calibri" w:hAnsi="Calibri"/>
          <w:bCs/>
          <w:iCs/>
          <w:sz w:val="20"/>
          <w:szCs w:val="20"/>
          <w:lang w:val="ru-RU"/>
        </w:rPr>
        <w:t xml:space="preserve">00, высота 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 xml:space="preserve">пассажирского салона не менее 1950 мм, масса снаряженного и оборудованного необходимыми принадлежностями автобуса не более </w:t>
      </w:r>
      <w:r w:rsidRPr="00446A6B">
        <w:rPr>
          <w:rFonts w:ascii="Calibri" w:hAnsi="Calibri"/>
          <w:bCs/>
          <w:iCs/>
          <w:color w:val="000000"/>
          <w:sz w:val="20"/>
          <w:szCs w:val="20"/>
          <w:lang w:val="hy-AM"/>
        </w:rPr>
        <w:t>9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>900 кг, максимально допустимая масса (максимальная нагрузка) не более 14</w:t>
      </w:r>
      <w:r w:rsidRPr="00446A6B">
        <w:rPr>
          <w:rFonts w:ascii="Calibri" w:hAnsi="Calibri"/>
          <w:bCs/>
          <w:iCs/>
          <w:color w:val="000000"/>
          <w:sz w:val="20"/>
          <w:szCs w:val="20"/>
          <w:lang w:val="hy-AM"/>
        </w:rPr>
        <w:t>150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 xml:space="preserve"> кг;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</w:t>
      </w:r>
    </w:p>
    <w:p w14:paraId="5628E623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>Иное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 - Поставщик должен обеспечить возможность подключения кабеля и шлагбаума для проездных билетов (валидатора, не менее 2-х), устройств </w:t>
      </w:r>
      <w:r w:rsidRPr="00446A6B">
        <w:rPr>
          <w:rFonts w:ascii="Tahoma" w:hAnsi="Tahoma"/>
          <w:iCs/>
          <w:sz w:val="20"/>
          <w:szCs w:val="20"/>
        </w:rPr>
        <w:t>GPS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 (не менее 1), бортового устройства (не менее 1) (заказчик предоставит необходимые технические описания и чертежи для прокладки кабелей и разъемов), счетные устройства пассажиропотока (вверху каждого дверного проема), которые должны быть интегрированы в общую бортовую систему, электронное информационное табло для пассажиров и не менее трех маршрутных знаков (в том числе один в салоне), 3-дверное видеонаблюдение, одно сквозное видеонаблюдение и придорожная камера наблюдения, камера заднего вида, хранилище видеокамеры со встроенным жестким диском и интерфейсом </w:t>
      </w:r>
      <w:r w:rsidRPr="00446A6B">
        <w:rPr>
          <w:rFonts w:ascii="Tahoma" w:hAnsi="Tahoma"/>
          <w:iCs/>
          <w:sz w:val="20"/>
          <w:szCs w:val="20"/>
        </w:rPr>
        <w:t>RJ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45 (порт) для удаленного подключения, устройство дистанционного управления внутренним оборудованием автобуса, которое должны быть подключены к внутренним устройствам (интерфейс </w:t>
      </w:r>
      <w:r w:rsidRPr="00446A6B">
        <w:rPr>
          <w:rFonts w:ascii="Tahoma" w:hAnsi="Tahoma"/>
          <w:iCs/>
          <w:sz w:val="20"/>
          <w:szCs w:val="20"/>
        </w:rPr>
        <w:t>RJ</w:t>
      </w:r>
      <w:r w:rsidRPr="0004079C">
        <w:rPr>
          <w:rFonts w:ascii="Tahoma" w:hAnsi="Tahoma"/>
          <w:iCs/>
          <w:sz w:val="20"/>
          <w:szCs w:val="20"/>
          <w:lang w:val="ru-RU"/>
        </w:rPr>
        <w:t>45) и иметь возможность удаленного подключения - управление по сети 3</w:t>
      </w:r>
      <w:r w:rsidRPr="00446A6B">
        <w:rPr>
          <w:rFonts w:ascii="Tahoma" w:hAnsi="Tahoma"/>
          <w:iCs/>
          <w:sz w:val="20"/>
          <w:szCs w:val="20"/>
        </w:rPr>
        <w:t>G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 и 4</w:t>
      </w:r>
      <w:r w:rsidRPr="00446A6B">
        <w:rPr>
          <w:rFonts w:ascii="Tahoma" w:hAnsi="Tahoma"/>
          <w:iCs/>
          <w:sz w:val="20"/>
          <w:szCs w:val="20"/>
        </w:rPr>
        <w:t>G</w:t>
      </w:r>
      <w:r w:rsidRPr="0004079C">
        <w:rPr>
          <w:rFonts w:ascii="Tahoma" w:hAnsi="Tahoma"/>
          <w:iCs/>
          <w:sz w:val="20"/>
          <w:szCs w:val="20"/>
          <w:lang w:val="ru-RU"/>
        </w:rPr>
        <w:t>, громкоговоритель, автоматическая система пожаротушения в моторном отсеке, автобусный инструментальный ящик со своими инструментами (четко указать виды и количество инструментов).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Автобус должен иметь доступный интерфейс для подключения к порту </w:t>
      </w:r>
      <w:r w:rsidRPr="00446A6B">
        <w:rPr>
          <w:rFonts w:ascii="Tahoma" w:hAnsi="Tahoma"/>
          <w:bCs/>
          <w:iCs/>
          <w:color w:val="000000"/>
          <w:sz w:val="20"/>
          <w:szCs w:val="20"/>
        </w:rPr>
        <w:t>CAN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и получения информации об автобусе. Для информирования пассажиров информационные табло также должны быть написаны на армянском, русском и английском языках, которые должны иметь указанный доступный интерфейс для изменения сообщений.</w:t>
      </w:r>
    </w:p>
    <w:p w14:paraId="7A11A726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446A6B">
        <w:rPr>
          <w:rFonts w:ascii="Tahoma" w:hAnsi="Tahoma"/>
          <w:b/>
          <w:bCs/>
          <w:iCs/>
          <w:color w:val="000000"/>
          <w:sz w:val="20"/>
          <w:szCs w:val="20"/>
        </w:rPr>
        <w:t>USB</w:t>
      </w: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>-розетка для зарядки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– в салоне должно быть установлено не менее 10 </w:t>
      </w:r>
      <w:r w:rsidRPr="00446A6B">
        <w:rPr>
          <w:rFonts w:ascii="Tahoma" w:hAnsi="Tahoma"/>
          <w:bCs/>
          <w:iCs/>
          <w:color w:val="000000"/>
          <w:sz w:val="20"/>
          <w:szCs w:val="20"/>
        </w:rPr>
        <w:t>USB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-розеток для зарядки.</w:t>
      </w:r>
    </w:p>
    <w:p w14:paraId="1246663A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>Освещение: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светосигнальные приборы (включая освещение салона) с лампами светодиодного типа, встроенные светильники в кабине водителя, в передней части автобуса, световой сигнал кнопки открытия и закрытия дверей, встроенные задние светильники на уровне высокого расположения, светодиодного типа и высокого качества.</w:t>
      </w:r>
    </w:p>
    <w:p w14:paraId="31CC77A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>Электрическая система: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аккумулятор - 2 </w:t>
      </w:r>
      <w:proofErr w:type="spellStart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шт</w:t>
      </w:r>
      <w:proofErr w:type="spellEnd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, всего - 24 вольта.</w:t>
      </w:r>
    </w:p>
    <w:p w14:paraId="0C16ADBE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Щётки для лобового стекла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: должен быть оборудован электрическими щётками с несколькими режимами регулировки и бачком омывателя лобового стекла. </w:t>
      </w:r>
    </w:p>
    <w:p w14:paraId="5D13F95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142" w:hanging="5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Проходимость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>: Автобус должен иметь проходимость дорог с уклоном как минимум 18%.</w:t>
      </w:r>
    </w:p>
    <w:p w14:paraId="6252261F" w14:textId="77777777" w:rsidR="0004079C" w:rsidRPr="00446A6B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446A6B">
        <w:rPr>
          <w:rFonts w:ascii="Tahoma" w:hAnsi="Tahoma"/>
          <w:b/>
          <w:iCs/>
          <w:color w:val="000000"/>
          <w:sz w:val="20"/>
          <w:szCs w:val="20"/>
        </w:rPr>
        <w:t>Просвет</w:t>
      </w:r>
      <w:proofErr w:type="spellEnd"/>
      <w:r w:rsidRPr="00446A6B">
        <w:rPr>
          <w:rFonts w:ascii="Tahoma" w:hAnsi="Tahoma"/>
          <w:iCs/>
          <w:color w:val="000000"/>
          <w:sz w:val="20"/>
          <w:szCs w:val="20"/>
        </w:rPr>
        <w:t xml:space="preserve"> - </w:t>
      </w:r>
      <w:proofErr w:type="spellStart"/>
      <w:r w:rsidRPr="00446A6B">
        <w:rPr>
          <w:rFonts w:ascii="Tahoma" w:hAnsi="Tahoma"/>
          <w:iCs/>
          <w:color w:val="000000"/>
          <w:sz w:val="20"/>
          <w:szCs w:val="20"/>
        </w:rPr>
        <w:t>минимум</w:t>
      </w:r>
      <w:proofErr w:type="spellEnd"/>
      <w:r w:rsidRPr="00446A6B">
        <w:rPr>
          <w:rFonts w:ascii="Tahoma" w:hAnsi="Tahoma"/>
          <w:iCs/>
          <w:color w:val="000000"/>
          <w:sz w:val="20"/>
          <w:szCs w:val="20"/>
        </w:rPr>
        <w:t xml:space="preserve"> 125 </w:t>
      </w:r>
      <w:proofErr w:type="spellStart"/>
      <w:r w:rsidRPr="00446A6B">
        <w:rPr>
          <w:rFonts w:ascii="Tahoma" w:hAnsi="Tahoma"/>
          <w:iCs/>
          <w:color w:val="000000"/>
          <w:sz w:val="20"/>
          <w:szCs w:val="20"/>
        </w:rPr>
        <w:t>мм</w:t>
      </w:r>
      <w:proofErr w:type="spellEnd"/>
      <w:r w:rsidRPr="00446A6B">
        <w:rPr>
          <w:rFonts w:ascii="Tahoma" w:hAnsi="Tahoma"/>
          <w:iCs/>
          <w:color w:val="000000"/>
          <w:sz w:val="20"/>
          <w:szCs w:val="20"/>
        </w:rPr>
        <w:t>.</w:t>
      </w:r>
    </w:p>
    <w:p w14:paraId="048D5C17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Условия эксплуатации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>: поставленные автобусы будут эксплуатироваться в погодных условиях -40-+45 градусов, стоянка будет осуществляться на открытой площадке, без навеса, эксплуатация будет осуществляться на средних и плохих дорогах</w:t>
      </w:r>
    </w:p>
    <w:p w14:paraId="3E129641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Обучение: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 Поставщик обязуется проводить обучение персонала Заказчика или уполномоченных представителей по вопросам, связанным с эксплуатацией, техническим обслуживанием и ремонтом автобусов. Обучение должно быть осуществлено на территории Республики Армения для технического персонала и водителей, посредством как технических регламентов, спецификаций, так и видеозаписи.</w:t>
      </w:r>
    </w:p>
    <w:p w14:paraId="6A1B026B" w14:textId="5C18D02E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Гарантийный срок эксплуатации автобуса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 не менее 2 лет или </w:t>
      </w:r>
      <w:r>
        <w:rPr>
          <w:rFonts w:ascii="Tahoma" w:hAnsi="Tahoma"/>
          <w:iCs/>
          <w:color w:val="000000"/>
          <w:sz w:val="20"/>
          <w:szCs w:val="20"/>
          <w:lang w:val="ru-RU"/>
        </w:rPr>
        <w:t>15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>0 000 км для пробега, который должен осуществляться на административной территории города Капан РА</w:t>
      </w:r>
      <w:r>
        <w:rPr>
          <w:rFonts w:ascii="Tahoma" w:hAnsi="Tahoma"/>
          <w:iCs/>
          <w:color w:val="000000"/>
          <w:sz w:val="20"/>
          <w:szCs w:val="20"/>
          <w:lang w:val="ru-RU"/>
        </w:rPr>
        <w:t>.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Гарантийное обслуживание должно осуществляться уполномоченным представителем или дочерней компанией поставщика. Перед ввозом автобуса предоставить список запасных частей для каждого автобуса с целью гарантийного обслуживания.</w:t>
      </w:r>
    </w:p>
    <w:p w14:paraId="2938B5AA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 xml:space="preserve">Цена автобуса: участник должен предложить цену автобуса </w:t>
      </w:r>
    </w:p>
    <w:p w14:paraId="7F9DF8B8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sz w:val="20"/>
          <w:szCs w:val="20"/>
          <w:lang w:val="ru-RU"/>
        </w:rPr>
      </w:pPr>
      <w:r w:rsidRPr="0004079C">
        <w:rPr>
          <w:rFonts w:ascii="Tahoma" w:hAnsi="Tahoma" w:cs="Tahoma"/>
          <w:b/>
          <w:sz w:val="20"/>
          <w:szCs w:val="20"/>
          <w:lang w:val="ru-RU"/>
        </w:rPr>
        <w:t xml:space="preserve"> В случае разного толкования пунктов настоящей технической спецификации на русском </w:t>
      </w:r>
      <w:proofErr w:type="gramStart"/>
      <w:r w:rsidRPr="0004079C">
        <w:rPr>
          <w:rFonts w:ascii="Tahoma" w:hAnsi="Tahoma" w:cs="Tahoma"/>
          <w:b/>
          <w:sz w:val="20"/>
          <w:szCs w:val="20"/>
          <w:lang w:val="ru-RU"/>
        </w:rPr>
        <w:t>язык</w:t>
      </w:r>
      <w:r>
        <w:rPr>
          <w:rFonts w:ascii="Tahoma" w:hAnsi="Tahoma" w:cs="Tahoma"/>
          <w:b/>
          <w:sz w:val="20"/>
          <w:szCs w:val="20"/>
          <w:lang w:val="hy-AM"/>
        </w:rPr>
        <w:t xml:space="preserve"> </w:t>
      </w:r>
      <w:r w:rsidRPr="0004079C">
        <w:rPr>
          <w:rFonts w:ascii="Tahoma" w:hAnsi="Tahoma" w:cs="Tahoma"/>
          <w:b/>
          <w:sz w:val="20"/>
          <w:szCs w:val="20"/>
          <w:lang w:val="ru-RU"/>
        </w:rPr>
        <w:t xml:space="preserve"> за</w:t>
      </w:r>
      <w:proofErr w:type="gramEnd"/>
      <w:r w:rsidRPr="0004079C">
        <w:rPr>
          <w:rFonts w:ascii="Tahoma" w:hAnsi="Tahoma" w:cs="Tahoma"/>
          <w:b/>
          <w:sz w:val="20"/>
          <w:szCs w:val="20"/>
          <w:lang w:val="ru-RU"/>
        </w:rPr>
        <w:t xml:space="preserve"> основу принимается армянская версия тех же пунктов.</w:t>
      </w:r>
    </w:p>
    <w:p w14:paraId="5AFCCED3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Tahoma" w:hAnsi="Tahoma" w:cs="Tahoma"/>
          <w:b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 xml:space="preserve">Все платежи (расходы), которые должны быть произведены продавцом, включая налоги, пошлины, расходы по транспортировке, страховые расходы, премии и ожидаемую прибыль, должны быть включены в цену предложения </w:t>
      </w:r>
    </w:p>
    <w:p w14:paraId="2F975EE7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Tahoma" w:hAnsi="Tahoma" w:cs="Tahoma"/>
          <w:b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>Покупка производится на территории Республики Армения, товар достается в г. Капан, за счет средств продавца</w:t>
      </w:r>
    </w:p>
    <w:p w14:paraId="5D208D1F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Tahoma" w:hAnsi="Tahoma" w:cs="Tahoma"/>
          <w:b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 xml:space="preserve">Приобретаемый товар должен соответствовать законодательству РА </w:t>
      </w:r>
    </w:p>
    <w:p w14:paraId="582FB39A" w14:textId="77777777" w:rsidR="00930626" w:rsidRPr="00FB3AE2" w:rsidRDefault="00930626">
      <w:pPr>
        <w:rPr>
          <w:lang w:val="hy-AM"/>
        </w:rPr>
      </w:pPr>
    </w:p>
    <w:sectPr w:rsidR="00930626" w:rsidRPr="00FB3AE2" w:rsidSect="005849BD">
      <w:pgSz w:w="15840" w:h="12240" w:orient="landscape"/>
      <w:pgMar w:top="567" w:right="531" w:bottom="42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EB224" w14:textId="77777777" w:rsidR="000A6014" w:rsidRDefault="000A6014" w:rsidP="0004079C">
      <w:pPr>
        <w:spacing w:after="0" w:line="240" w:lineRule="auto"/>
      </w:pPr>
      <w:r>
        <w:separator/>
      </w:r>
    </w:p>
  </w:endnote>
  <w:endnote w:type="continuationSeparator" w:id="0">
    <w:p w14:paraId="3B4F1A19" w14:textId="77777777" w:rsidR="000A6014" w:rsidRDefault="000A6014" w:rsidP="000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86B5" w14:textId="77777777" w:rsidR="000A6014" w:rsidRDefault="000A6014" w:rsidP="0004079C">
      <w:pPr>
        <w:spacing w:after="0" w:line="240" w:lineRule="auto"/>
      </w:pPr>
      <w:r>
        <w:separator/>
      </w:r>
    </w:p>
  </w:footnote>
  <w:footnote w:type="continuationSeparator" w:id="0">
    <w:p w14:paraId="4E88B7EF" w14:textId="77777777" w:rsidR="000A6014" w:rsidRDefault="000A6014" w:rsidP="0004079C">
      <w:pPr>
        <w:spacing w:after="0" w:line="240" w:lineRule="auto"/>
      </w:pPr>
      <w:r>
        <w:continuationSeparator/>
      </w:r>
    </w:p>
  </w:footnote>
  <w:footnote w:id="1">
    <w:p w14:paraId="44D2C9DC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596D077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65C85360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133642A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*** Если договор заключается на основании части 6 статьи 15 Закона РА "О закупках", то в графе срок </w:t>
      </w:r>
      <w:r>
        <w:rPr>
          <w:rFonts w:ascii="GHEA Grapalat" w:hAnsi="GHEA Grapalat"/>
          <w:i/>
          <w:color w:val="000000" w:themeColor="text1"/>
        </w:rPr>
        <w:t xml:space="preserve">устанавливается в календарных днях, а его </w:t>
      </w:r>
      <w:r>
        <w:rPr>
          <w:rFonts w:ascii="GHEA Grapalat" w:hAnsi="GHEA Grapalat"/>
          <w:i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04447"/>
    <w:multiLevelType w:val="hybridMultilevel"/>
    <w:tmpl w:val="58705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026A3"/>
    <w:multiLevelType w:val="hybridMultilevel"/>
    <w:tmpl w:val="C7FA36C2"/>
    <w:lvl w:ilvl="0" w:tplc="217AC6CA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900"/>
    <w:rsid w:val="0004079C"/>
    <w:rsid w:val="000A6014"/>
    <w:rsid w:val="00101F93"/>
    <w:rsid w:val="001B1BA1"/>
    <w:rsid w:val="001B6BF5"/>
    <w:rsid w:val="001B7B55"/>
    <w:rsid w:val="00321CFE"/>
    <w:rsid w:val="005574B8"/>
    <w:rsid w:val="00576900"/>
    <w:rsid w:val="005849BD"/>
    <w:rsid w:val="006175BE"/>
    <w:rsid w:val="00930626"/>
    <w:rsid w:val="00950A2A"/>
    <w:rsid w:val="009F0804"/>
    <w:rsid w:val="00A37CAD"/>
    <w:rsid w:val="00BE2864"/>
    <w:rsid w:val="00CB52B0"/>
    <w:rsid w:val="00CD0383"/>
    <w:rsid w:val="00D5475C"/>
    <w:rsid w:val="00F7676A"/>
    <w:rsid w:val="00FB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A012"/>
  <w15:chartTrackingRefBased/>
  <w15:docId w15:val="{8E6ED9E9-3D7A-4CF7-9A3D-890F05B0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04079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4">
    <w:name w:val="Текст сноски Знак"/>
    <w:basedOn w:val="a0"/>
    <w:link w:val="a3"/>
    <w:rsid w:val="0004079C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5">
    <w:name w:val="footnote reference"/>
    <w:semiHidden/>
    <w:unhideWhenUsed/>
    <w:rsid w:val="00040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Eranuhi Ramazyan</dc:creator>
  <cp:keywords/>
  <dc:description/>
  <cp:lastModifiedBy>User</cp:lastModifiedBy>
  <cp:revision>12</cp:revision>
  <cp:lastPrinted>2025-01-24T05:38:00Z</cp:lastPrinted>
  <dcterms:created xsi:type="dcterms:W3CDTF">2025-01-15T05:29:00Z</dcterms:created>
  <dcterms:modified xsi:type="dcterms:W3CDTF">2025-02-17T06:30:00Z</dcterms:modified>
</cp:coreProperties>
</file>