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ցինկապատ ծալքաթիթեղի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ցինկապատ ծալքաթիթեղի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ցինկապատ ծալքաթիթեղի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ցինկապատ ծալքաթիթեղի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ԵՔ-ԷԱՃԱՊՁԲ-25/47</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ԵՔ-ԷԱՃԱՊՁԲ-25/47</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«ԵՔ-ԷԱՃԱՊՁԲ-25/47»*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ԵՔ-ԷԱՃԱՊՁԲ-25/47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«ԵՔ-ԷԱՃԱՊՁԲ-25/47»*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ԵՔ-ԷԱՃԱՊՁԲ-25/47</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ԿՊ 25 /լայնությունը 1050 մմ, երկարությունը 6000 մմ, մոնտաժային լայնությունը 1000 մմ, 0.55 մմ հաստությամբ/: Մետաղի վրայի ցինկի քանակությունը պետք է լինի 1 քմ համար առնվազն 120գ։  Ցինկապատ ծալքաթիթեղը պետք է համապատասխանի ՀՀ-ում գործող նորմատիվային պահանջներին, ինչպես նաև ապրանքների որակավորման և պարամետրային ցուցանիշներին: Ցինկապատ ծալքաթիթեղները պետք է տեղափոխվեն և բեռնաթափվեն մատակարարի միջոցով Էրեբունի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ծալքաթիթեղ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