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Սպիտակի համայնքապետարանի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Սպիտակի համայնքապետարանի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Սպիտակի համայնքապետարանի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Սպիտակի համայնքապետարանի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պլաստմասե, նախատեսված փողոցները և բակային հատվածները մաքրելու համար, փայտյա բռնակով /երկարությունը՝ 1.2մ/: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Աապրանքի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համար նախատեսված փայտ՝ 1,5 մ երկարությամբ: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պլաստիկ 12 լ տարողությամբ: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1մ X 1մ բամբակյա գործվածքից՝ չքորքոտվող հատակը լվանալու համար: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միկրոֆիբրիա լաթ 39x39սմ չափերի: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սեղանի փոշին մաքրելու համար, (39,5X36,5) սմ: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փաթույթով,  թուղթը՝ միաշերտ, սպիտակ, բաղադրությունը՝ 100% ցելյուլոզա: Օգտագործված թղթի առաջնային մանրաթել` 10 -15%, երկրորդական մանրաթել` 85 - 90%: Ընդհանուր փաթույթի երկարությունը՝ առնվազն 60-65մ, թղթի լայնությունը՝ 90-110մմ: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45մկմ, ծավալը 30լ, փաթեթավորված օղակաձև, յուրաքանչյուր հատը իր մեջ պարունակի 20 միավոր տոպրակ, գույնը սև: Ըստ ՀՀ-ում գործող սանիտարական նորմերի և կանոնների: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«Ռախշա» կամ համարժեք: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ակտիվ քլորի պարունակությունը 90, 120 կամ 150 կգ/մ3 կամ համարժեք: 5լ տարողությամբ՝  34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1 լիտր տարողությամբ (պարտադիր),  150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միջոց նախատեսված ապակիների մաքրման համար, առնվազն 0,5լ տարողությամբ տարաներով, քանակը՝ 40 հատ: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միջոց նախատեսված սպասք լվանալու համար, առնվազն  1լ տարողությամբ տարաներով՝ 35 հատ: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նախատեսված էլեկտրական լարերը փաթաթելու համար՝  0.13x18x20մմ (25մմ),  գույնը՝ սև: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15.04.2025թ.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