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Անխափան սնուցման աղբյուրներ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011597223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dmheryan@mineconomy.am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Անխափան սնուցման աղբյուրներ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Անխափան սնուցման աղբյուրներ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dmheryan@mineconomy.am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Անխափան սնուցման աղբյուրներ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ՀՀԷՆ-ԷԱՃԱՊՁԲ-25/17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- 900011033504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- 900011033504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1.  համակարգի տեսակ: On-line, կրկնակի փոխակերպում (Double Conversion) Եռաֆազ (3×380V / 3×400V / 3×415V) (3F+N), հզորություն: 10կՎԱ, հաճախականություն: 50 / 60 Հց 
2. Մարտկոցների Քանակը և հզորությունը։ 32 հատ 9 ամպեր մարտկոցներով Մարտկոցների տեսակը: Pb-Ca, VRLA, lead acid, gel, Ni-Cd, Li-Ion Շրջանցումային ռեժիմ: Անխափան, կամ ավտոմատ շրջանցում ծանրաբեռնվածության դեպքում Համակարգի արդյունավետություն: »96% (On-line ռեժիմում), 98% (Smart Eco ռեժիմում) 
3. Լարման բնութագրեր: Գնահատված լարում: Եռաֆազ 3 × 380 V / 3 × 400 V / 3 × 415 V (3F + N) Ստատիկ ճշգրտություն: ±1% Դինամիկ ճշգրտություն: ±10% Ազատ վազում հաճախականություն: 50/60 Հց ±0,5% Սինքրոնացված հաճախականություն: 50/60 Հց ±5 Հց (ընտրելի) 
4. Փոխանցման և հսկողության համակարգեր: Բեռի ճշգրտություն: ±1% (1 կՎԱ բեռից) Մարտկոցների լիցքավորման կարգավորում: Batt-Watch Կապի ինտերֆեյսներ: 1xRS232, 1xUSB, SNMP, RS485 Սենսորային էկրան: 5” LCD, գունավոր, հետին լուսավորված 
5. Կառավարման ռեժիմներ: Smart Eco ռեժիմ: Ավելի բարձր արդյունավետություն («10 ms փոխանցման ժամանակ) Խելացի բնիկ NIMBUS: Մանրամասն կառավարման տարբերակներ՝ համակարգի մոնիթորինգի համար Փոխանցման ժամանակ (բայփասի համար): «10 ms 
6. Անվտանգություն և կայունություն Անվտանգության ստանդարտներ: IEC/EN 62040-1 Էլեկտրամագնիսական համատեղելիություն (EMC): IEC/EN 62040-2 C3 SS-11 Կորպորատիվ հավաստագրումներ: ISO 9001, ISO 14001, ISO 45001 
7. Օպերատիվ պայմաններ: Գործող ջերմաստիճան: 0ºC ÷ +40ºC Հարաբերական խոնավություն: 95% (չխտացնող) Ակուստիկ աղմուկ: «59 dB (1 մետր հեռավորության վրա) Հոսանքի սարքավորումների մոնտաժ: Կատարողը պարտավոր է կատարել բոլոր մոնտաժային աշխատանքները համապատասխան սարքաորումերով։ Ապրանքը պետք է լինի նոր, չօգտագործված։ Երաշխիքը` առնվազն 3 տարի։ Ապրանքները մատակարարելիս մատակարար ընկերությունը պարտավոր է ներկայացնել արտադրողի անունից նամակ-լիազորագիր (MAF - Manufacturer's Authorization Form)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