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ԿՄՀՔ-ԷԱՃԾՁԲ-25/12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Հրազդանի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Կենտրոն , վարչական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 թվականի մարտի 8-ին կանանց միջազգային  օրվան նվիրված միջոցառում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Ավագյան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060-70-40-38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aram.babayan@mail.ru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Հրազդանի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ԿՄՀՔ-ԷԱՃԾՁԲ-25/12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Հրազդանի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Հրազդանի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 թվականի մարտի 8-ին կանանց միջազգային  օրվան նվիրված միջոցառում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Հրազդանի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 թվականի մարտի 8-ին կանանց միջազգային  օրվան նվիրված միջոցառում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ԿՄՀՔ-ԷԱՃԾՁԲ-25/12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aram.babayan@mail.ru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 թվականի մարտի 8-ին կանանց միջազգային  օրվան նվիրված միջոցառում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4.3378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415.73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2025.03.03.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ԿՄՀՔ-ԷԱՃԾՁԲ-25/12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Հրազդանի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ԿՄՀՔ-ԷԱՃԾՁԲ-25/12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«ԿՄՀՔ-ԷԱՃԾՁԲ-25/12»*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«ԿՄՀՔ-ԷԱՃԾՁԲ-25/12»*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Հրազդանի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Սահմանադրության հրապարակ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մարտի 8-ին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