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Մարտունի համայնքի Մանկապարտեզների կարիքների համար սպասքի և սպիտակեղենի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Մարտունի համայնքի Մանկապարտեզների կարիքների համար սպասքի և սպիտակեղենի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Մարտունի համայնքի Մանկապարտեզների կարիքների համար սպասքի և սպիտակեղենի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Մարտունի համայնքի Մանկապարտեզների կարիքների համար սպասքի և սպիտակեղենի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սպիտակ կերամիկական ծաղիկով, տեսքը՝ շրջանաձև, տարողությունը ոչ պակաս 150 գրամից: Արտաքին տրամագիծը 150-180մմ հիմքի տրամագիծը 90-110մմ։ Ափսեների փաթեթավորումը նախատեսված համապատասխան փաթեթավորման թղթով: Գույները և չափերը համաձայնացնել պատվիրատուի հետ.Տեղափոխումը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500 գրամից: Արտաքին տրամագիշը 180մմ:   Ափսեների փաթեթավորումը նախատեսված համապատասխան փաթեթավորման թղթով: Գույները և չափերը համաձայնացնել պատվիրատուի հետ։Տեղափոխումը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250 գրամից:  Արտաքին տրամագիծը  200մմ, հիմքի տրամագիծը 13մմ։ Ափսեների փաթեթավորումը նախատեսված համապատասխան փաթեթավորման թղթով: Գույները և չափերը համաձայնացնել պատվիրատուի հետ։Տեղափոխումը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գավաթը պետք է պատրաստված լինի հակաալերգիկ և էկոլոգիապես մաքուր նյութերից։ Տարողությունը 150-180մլ, բռնակով: Ապրանքը պետք է լինի նոր, չօգտագործված։ Տեղափոխումը և բեռնաթափումը իրականացնում է մատակարարը։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պոլիպրոպիլենե , բաց շրջանաձև ,հիմքի երկարությունը 48սմ +/ - 5 սմ, խորությունը՝  13-15սմ: Տեղափոխումը և բեռնաթափումը իրականացնում է մատակարարը: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հումքով, սննդային նախատեսված սեղանին հաց դնելու  համար,18-25սմ երկարությամբ, խորությունը՝ 7-9 սմ, տարբեր գույների։Տեղափոխումը և բեռնաթափումը մատակարարի հաշվին: Գույները և չափերը համաձայնացնել պատվիրատուի հետ   ։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Փլավքամիչներ սննդային չժանգոտվող պողպատից, երկկողմանի բռնակ, պարագիծը՝ 36սմ, իրանը սննդային չժանգոտվող պողպատից։Տեղափոխումը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Գդալ թեյի: Գդալը փայլեցված, ընդհանուր երկարությունը 130-150մմ: Մետաղի հաստությունը ոչ պակաս 1,3 մմ, աշխատող մասի տարողությունը 5+/-1 սմ խորանարդ։Տեղափոխումը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Ճաշի գդալ չ/պ, երկարությունը  մինչև 200 մմ, հաստությունը 2 մմ, աշխատող մասի խորությունը 0.5 մմ, եզրերը հարթեցված, փայլեցված: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ալյումինից և չժանգոտվող պողպատից։ Պատառաքաղ սեղանի: Պատառաքաղը փայլեցված, ընդհանուր երկարությունը մինչև 160- 200 մմ, աշխատողմասը 4 հատ, մետաղի հաստությունը ոչ պակաս 1,8մմ:    ։Տեղափոխումը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250-500մլ սննդային չժանգոտվող պողպատից։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հումքով միջին թասեր 11սմ խորությամբ և 30սմ տրամագծով, սննդային։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կրուպեղենի համար, պլաստմասե թափանցիկ, կափարիչով, 20լ տարողությամբ: Ապրանքը պետք է լինի նոր, չօգտագործված։Տեղափոխումը և բեռնաթափումը մատակարարի հաշվին: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մետաղական, 10-15 սմ,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150-200մլ,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Խոհարարական դանակներ -հավաքածու 5հատ՝ 1. մսի դանակ 2. հացի դանակ 3.բանջարեղենի դանակ 4. մրգի դանակ 5. կաթնամթերքի դանակ:Դանակի կտրող մասի երկարությունը ոչ պակաս 12 սմ-ից:  Սննդային չժանգոտվող պողպատից։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չժանգոտվող մետաղ, տրամագիծը՝ 10-12սմ, սննդային չժանգոտվող մետաղից ։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Բահիկներ մետաղյա,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մետաղյա, անցքերով,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1լ, պլաստիկ կամ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0.5լ, պլաստիկ կամ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խոհանոցային տախտակներ չափը 400х250 մմ, ԳՕՍՏ 17151-81 և ԳՕՍՏ 27002-2020-ի չափորոշիչներին համապատասխան։ Ապրանքը պետք է լինի նոր, չօգտագործված։Տեղափոխումը և բեռնաթափումը մատակարարի հաշվին: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թեյնիկ 6 լ տարողությամբ, կափարիչով, պլաստմասե բռնակով ։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Մահճակալի ներքնակի չափսերն են՝ 140x70x10սմ (ԼxԵxԲ):Երեսի կտորը՝ 100% բամբակյա, լցոնված պարունակությունը՝ 100%   բժշկական բամբակ: Գույնը և չափսերը նախապես համաձայնեցնել պատվիրատուի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փափուկ վերմակ՝ 110 x 140x 5 սմ( Լ х Ե х Բ) սմ: Կտորը՝ 100% բամբակյա, լցոնված պարունակությունը՝ 100%  Բամբակ։Չքրտնեցնող է, հակաալերգիկ և էկոլոգիապես մաքուր հումքից: 30°C ջերմաստիճանում լվացվող: Գույնը և չափսերը նախապես համաձայնեցնել պատվիրատուի հետ։+/- 10%։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հավաքածուն իր մեջ ներառում է բարձի լցաերես՝ արտաքին, վերմակակալ և սավան։ ՀՀ ԿԳ նախարարի 2012 թվականի սեպտեմբերի 18-ի N 858-Ն հրամանի պահանջներին համապատասխան:  Բարձի լցաերես՝ արտաքին - 40 x 60 սմ, 100% սատին  է, չքրտնեցնող, հակաալերգիկ և էկոլոգիապես մաքուր հումքից պատրաստված: 30°C ջերմաստիճանում լվացվող: Վերմակակալ - 150 x 120 սմ, 100% սատին է, մի կողմից փակվում է ցեփով, չքրտնեցնող, հակաալերգիկ և էկոլոգիապես մաքուր հումքից պատրաստված: 30°C ջերմաստիճանում լվացվող: Սավան - 160x120 սմ, 100% սատին, չքրտնեցնող է, հակաալերգիկ և էկոլոգիապես մաքուր հումքից: Գույնը և չափսերը նախապես համաձայնեցնել պատվիրատուի հետ:չափերը +/- 10%։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Բամբակե ծածկոցը ծառայում է որպես ամառային վերմակ, չափսերը՝ 160 x 120 x 2 սմ ( Լ х Ե х Բ)։ Հիմքը վատինայի բարակ շերտ է, կտորը բամբակ է, խտությունը՝ խտությունը՝ 980գ/մ2 ։ Շատ խիտ կարերի շնորհիվ շատ դիմացկուն է։ Չքրտնեցնող է, հակաալերգիկ և էկոլոգիապես մաքուր հումքից: 30-50°C ջերմաստիճանում լվացվող:  Գույնը և չափսերը նախապես համաձայնեցնել պատվիրատուի հետ։+/- 10%։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փափուկ բարձ՝35x50 սմ  Կտորը՝ 100% բամբակյա, լցոնված պարունակությունը՝ 100% բամբակ քաշը 400գ:Գույնը և չափսերը նախապես համաձայնեցնել պատվիրատուի հետ։+/- 10%։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չթից, հումքը մաքուր բամբակե մանրաթելերի խիտ ջրակայուն գործվածքից, խտությունը՝ 580գ/մ2 , ձևը՝ երկար, կարերը ուղիղ և հավասար։ Պարանոցից կապվող, դիմացում ունի երկու գրպան։
Չափսերը՝ (60-65) x (65-85) (Լ x Ե)
Սպիտակ կամ կամ տարբեր գույների, ծաղկավոր:
Լվանալ 30°C ջերմաստիճանում:
Գույնը, ձևը և չափսերը նախապես համաձայնեցնել մանկապարտեզի տնօրինության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մանրաթելերից, որը բարակ է, դիմացկուն, շնչող և փափուկ գործվածքից, խտությունը՝ 180գ/մ2 ։
Գլխին կապվող։
Չափսերը՝ (60-65) x (65-75) (Լ x Ե):
Սպիտակ կամ կամ տարբեր գույների, ծաղկավոր:
Լվանալ 30°C ջերմաստիճանում:
Գույնը, ձևը և չափսերը նախապես համաձայնեցնել մանկապարտեզի տնօրինության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չթից, հումքը մաքուր բամբակե մանրաթելերի խիտ գործվածքից, երկար, կարերը ուղիղ և հավասար, օձիքով խալաթ, կողքից գրպաններով, կոճակներով, գոտիով, երկարաթև, նախատեսված միջին և բարձր տարիքի կանանց համար: Սպիտակ կամ կամ տարբեր գույների, ծաղկավոր, խտությունը՝ 780գ/մ2:
Լվանալ 30°C ջերմաստիճանում::
Չափսեր՝ /46-54/,
Չքրտնեցնող է, հակաալերգիկ և էկոլոգիապես մաքուր հումքից: Լվանալ 30°C ջերմաստիճանում:
Գույնը և չափսերը նախապես համաձայնեցնել մանկապարտեզի տնօրինության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30x50 սմ,  100% բամբակյա, գույնը նախապես համաձայնեցնել պատվիրատուի հետ։ Ապրանքը պետք է լինի նոր, չօգտագործված։Տեղափոխումը և բեռնաթափումը մատակարարի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