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Մանկապարտեզների կարիքների համար սպասքի և սպիտակեղենի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Մանկապարտեզների կարիքների համար սպասքի և սպիտակեղենի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Մանկապարտեզների կարիքների համար սպասքի և սպիտակեղենի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Մանկապարտեզների կարիքների համար սպասքի և սպիտակեղենի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սպիտակ կերամիկական ծաղիկով, տեսքը՝ շրջանաձև, տարողությունը ոչ պակաս 150 գրամից: Արտաքին տրամագիծը 150-180մմ հիմքի տրամագիծը 90-110մմ։ Ափսեների փաթեթավորումը նախատեսված համապատասխան փաթեթավորման թղթով: Լինի ջերմսդիմսցկուն և հարվածակայուն։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500 գրամից: Արտաքին տրամագիշը 180մմ:   Ափսեների փաթեթավորումը նախատեսված համապատասխան փաթեթավորման թղթով: Լինի ջերմսդիմսցկուն և հարվածակայուն։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250 գրամից: Լինի ջերմսդիմսցկուն և հարվածակայուն։  Արտաքին տրամագիծը  200մմ, հիմքի տրամագիծը 13մմ։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գավաթը պետք է պատրաստված լինի հակաալերգիկ և էկոլոգիապես մաքուր նյութերից։ Տարողությունը 150-180մլ, բռնակով: Լինի ջերմսդիմսցկուն և հարվածակայուն։ Ապրանքը պետք է լինի նոր, չօգտագործված։ Տեղափոխումը և բեռնաթափումը իրականացնում է մատակարարը։ Գույները և չափերը համաձայնացնել պատվիրատուի հետ   ։ուն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Տեղափոխումը և բեռնաթափումը իրականացնում է մատակարարը: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հումքով, սննդային նախատեսված սեղանին հաց դնելու  համար,18-25սմ երկարությամբ, խորությունը՝ 7-9 սմ, տարբեր գույների։Տեղափոխումը և բեռնաթափումը մատակարարի հաշվին: Գույները և չափերը համաձայնացնել պատվիրատուի հետ   ։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սննդային չժանգոտվող պողպատից։Տեղափոխումը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Գդալ թեյի: Գդալը փայլեցված, ընդհանուր երկարությունը 130-150մմ: Մետաղի հաստությունը ոչ պակաս 1,3 մմ, աշխատող մասի տարողությունը 5+/-1 սմ խորանարդ։Տեղափոխումը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Ճաշի գդալ չ/պ, երկարությունը  մինչև 200 մմ, հաստությունը 2 մմ, աշխատող մասի խորությունը 0.5 մմ, եզրերը հարթեցված, փայլեցված: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ալյումինից և չժանգոտվող պողպատից։ Պատառաքաղ սեղանի: Պատառաքաղը փայլեցված, ընդհանուր երկարությունը մինչև 160- 200 մմ, աշխատողմասը 4 հատ, մետաղի հաստությունը ոչ պակաս 1,8մմ:    ։Տեղափոխումը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250-500մլ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հումքով միջին թասեր 11սմ խորությամբ և 30սմ տրամագծով, սննդային։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կրուպեղենի համար, պլաստմասե թափանցիկ, կափարիչով, 20լ տարողությամբ: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մետաղական, 10-15 սմ,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Խոհարարական դանակներ -հավաքածու 5հատ՝ 1. մսի դանակ 2. հացի դանակ 3.բանջարեղենի դանակ 4. մրգի դանակ 5. կաթնամթերքի դանակ:Դանակի կտրող մասի երկարությունը ոչ պակաս 12 սմ-ից: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1լ,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0.5լ,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խոհանոցային տախտակներ չափը 400х250 մմ, ԳՕՍՏ 17151-81 և ԳՕՍՏ 27002-2020-ի չափորոշիչներին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թեյնիկ 6 լ տարողությամբ, կափարիչով, պլաստմասե բռնակով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140x70x10սմ (ԼxԵxԲ):Երեսի կտորը՝ 100% բամբակյա, լցոնված պարունակությունը՝ 100%   բժշկական բամբակ: Գույնը և չափսերը նախապես համաձայնեցնել պատվիրատուի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փափուկ վերմակ՝ 110 x 140x 5 սմ( Լ х Ե х Բ) սմ: Կտորը՝ 100% բամբակյա, լցոնված պարունակությունը՝ 100%  Բամբակ։Չքրտնեցնող է, հակաալերգիկ և էկոլոգիապես մաքուր հումքից: 30°C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- 150 x 120 սմ, 100% սատին է, մի կողմից փակվում է ցեփով, չքրտնեցնող, հակաալերգիկ և էկոլոգիապես մաքուր հումքից պատրաստված: 30°C ջերմաստիճանում լվացվող: Սավան - 160x120 սմ, 100% սատին, չքրտնեցնող է, հակաալերգիկ և էկոլոգիապես մաքուր հումքից: Գույնը և չափսերը նախապես համաձայնեցնել պատվիրատուի հետ:չափերը +/- 10%։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բարձ՝35x50 սմ  Կտորը՝ 100% բամբակյա, լցոնված պարունակությունը՝ 100% բամբակ քաշը 400գ:Գույնը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ջրակայուն գործվածքից, խտությունը՝ 580գ/մ2 , ձևը՝ երկար, կարերը ուղիղ և հավասար։ Պարանոցից կապվող, դիմացում ունի երկու գրպան։
Չափսերը՝ (60-65) x (65-85)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180գ/մ2 ։
Գլխին կապվող։
Չափսերը՝ (60-65) x (65-75)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կամ տարբեր գույների, ծաղկավոր, խտությունը՝ 780գ/մ2:
Լվանալ 30°C ջերմաստիճանում::
Չափսեր՝ /46-54/,
Չքրտնեցնող է, հակաալերգիկ և էկոլոգիապես մաքուր հումքից: Լվանալ 30°C ջերմաստիճանում:
Գույնը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 Ապրանքը պետք է լինի նոր, չօգտագործված։Տեղափոխումը և բեռնաթափումը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