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2025.02.18 </w:t>
      </w:r>
      <w:r w:rsidR="006C39BF">
        <w:rPr>
          <w:rFonts w:ascii="Calibri" w:hAnsi="Calibri" w:cstheme="minorHAnsi"/>
          <w:i w:val="0"/>
          <w:lang w:val="af-ZA"/>
        </w:rPr>
        <w:t xml:space="preserve"> « N </w:t>
      </w:r>
      <w:r w:rsidR="00C1151F" w:rsidRPr="00C1151F">
        <w:rPr>
          <w:rFonts w:ascii="Calibri" w:hAnsi="Calibri" w:cstheme="minorHAnsi"/>
          <w:i w:val="0"/>
          <w:lang w:val="af-ZA"/>
        </w:rPr>
        <w:t>11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ԳԱՎԱՌԻ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Գեղարքունիքի մարզ, ք. Գավառ, Ազատության 21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к закупке медицинских изделий для нужд ЗАО «Гаварский МЦ»</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Лилит Калакчян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glilit1981@mail.ru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/0264/ 2-33-53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ԳԱՎԱՌԻ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ԳՎԲԿ-ԷԱՃԱՊՁԲ-25/11</w:t>
      </w:r>
      <w:r>
        <w:rPr>
          <w:rFonts w:ascii="Calibri" w:hAnsi="Calibri" w:cstheme="minorHAnsi"/>
          <w:i/>
        </w:rPr>
        <w:br/>
      </w:r>
      <w:r>
        <w:rPr>
          <w:rFonts w:ascii="Calibri" w:hAnsi="Calibri" w:cstheme="minorHAnsi"/>
          <w:szCs w:val="20"/>
          <w:lang w:val="af-ZA"/>
        </w:rPr>
        <w:t>2025.02.18 </w:t>
      </w:r>
      <w:r>
        <w:rPr>
          <w:rFonts w:ascii="Calibri" w:hAnsi="Calibri" w:cstheme="minorHAnsi"/>
          <w:i/>
          <w:szCs w:val="20"/>
          <w:lang w:val="af-ZA"/>
        </w:rPr>
        <w:t xml:space="preserve">N </w:t>
      </w:r>
      <w:r>
        <w:rPr>
          <w:rFonts w:ascii="Calibri" w:hAnsi="Calibri" w:cstheme="minorHAnsi"/>
          <w:szCs w:val="20"/>
          <w:lang w:val="af-ZA"/>
        </w:rPr>
        <w:t>11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ԳԱՎԱՌԻ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ԳԱՎԱՌԻ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к закупке медицинских изделий для нужд ЗАО «Гаварский МЦ»</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к закупке медицинских изделий для нужд ЗАО «Гаварский МЦ»</w:t>
      </w:r>
      <w:r>
        <w:rPr>
          <w:rFonts w:ascii="Calibri" w:hAnsi="Calibri" w:cstheme="minorHAnsi"/>
          <w:b/>
          <w:lang w:val="ru-RU"/>
        </w:rPr>
        <w:t xml:space="preserve">ДЛЯ НУЖД  </w:t>
      </w:r>
      <w:r>
        <w:rPr>
          <w:rFonts w:ascii="Calibri" w:hAnsi="Calibri" w:cstheme="minorHAnsi"/>
          <w:b/>
          <w:sz w:val="24"/>
          <w:szCs w:val="24"/>
          <w:lang w:val="af-ZA"/>
        </w:rPr>
        <w:t>ԳԱՎԱՌԻ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ԳՎԲԿ-ԷԱՃԱՊՁԲ-25/11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glilit1981@mail.ru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к закупке медицинских изделий для нужд ЗАО «Гаварский МЦ»</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լսողության չափման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էլեկտրավիրաբուժական սարք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w:t>
      </w:r>
      <w:r>
        <w:rPr>
          <w:rFonts w:ascii="Calibri" w:hAnsi="Calibri" w:cstheme="minorHAnsi"/>
          <w:szCs w:val="22"/>
        </w:rPr>
        <w:t xml:space="preserve"> драмом, российский рубль </w:t>
      </w:r>
      <w:r>
        <w:rPr>
          <w:rFonts w:ascii="Calibri" w:hAnsi="Calibri" w:cstheme="minorHAnsi"/>
          <w:lang w:val="af-ZA"/>
        </w:rPr>
        <w:t>4.25</w:t>
      </w:r>
      <w:r>
        <w:rPr>
          <w:rFonts w:ascii="Calibri" w:hAnsi="Calibri" w:cstheme="minorHAnsi"/>
          <w:szCs w:val="22"/>
        </w:rPr>
        <w:t xml:space="preserve"> драмом, евро </w:t>
      </w:r>
      <w:r>
        <w:rPr>
          <w:rFonts w:ascii="Calibri" w:hAnsi="Calibri" w:cstheme="minorHAnsi"/>
          <w:lang w:val="af-ZA"/>
        </w:rPr>
        <w:t>408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2025.03.04.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ԳՎԲԿ-ԷԱՃԱՊՁԲ-25/11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ԳԱՎԱՌԻ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"ԳՎԲԿ-ԷԱՃԱՊՁԲ-25/11"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ԳԱՎԱՌԻ ԲԺՇԿԱԿԱՆ ԿԵՆՏՐՈՆ ՓԲԸ*(далее — Заказчик) процедуре закупок под кодом ԳՎԲԿ-ԷԱՃԱՊՁԲ-25/11*.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ԳԱՎԱՌԻ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"ԳՎԲԿ-ԷԱՃԱՊՁԲ-25/11"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ԳԱՎԱՌԻ ԲԺՇԿԱԿԱՆ ԿԵՆՏՐՈՆ ՓԲԸ*(далее — Заказчик) процедуре закупок под кодом ԳՎԲԿ-ԷԱՃԱՊՁԲ-25/11*.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ԳԱՎԱՌԻ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ԳՎԲԿ-ԷԱՃԱՊՁԲ-25/11</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_365__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լսողության չափման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Прибор для проверки слуха /аудиометр/ Портативный прибор, предназначенный для проверки слуха, прибор должен иметь 5-7 дюймовый цифровой, цветной экран, что позволит вам представить четкое и легко читаемое изображение для аудиограмм, клавиатура должна иметь удобную конструкцию, напряжение должно быть 220-240 В, частота не менее 50 Гц, иметь возможность выбора языка, прибор должен иметь гибкую тестовую батарею, а также комфортные условия работы: колеса, вес до 4 кг, интенсивность прибора 50-120 дБ, встроенный микрофон и динамик, иметь аудиометрические наушники, кнопку ответа пациента, прибор должен иметь возможность хранить данные более чем на 100 пациентов, кабель питания, доступное руководство по эксплуатации, гарантийный срок не менее 12 месяцев, сертификаты качества такие как ISO, CE, FDA, IVDR, удобная сумка для переноски, прибор должен быть новым,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էլեկտրավիրաբուժական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отсасыватель, Отсасыватель используется при крупных хирургических и других операциях, Мобильный с 4 антистатическими колесами, Наличие не менее двух градуированных многоразовых контейнеров из поликарбоната или эквивалентного материала емкостью не менее 2000 мл каждый, Контейнеры с герметичными завинчивающимися крышками, Наличие безмасляного, не требующего обслуживания двигателя, Максимальное отсасывание не менее 600-700 мм рт. ст. в пределах, расход не менее 45 л/мин, Устройство должно быть оснащено защитным кожухом двигателя, полностью исключающим попадание всасываемых жидкостей или отходов в насос, Наличие вакуумметра и плавной регулировки силы всасывания, Уровень шума не более 55 дБА, Электропитание: 220 В, 50/60 Гц, Полный комплект и принадлежности, Гарантия не менее 24 месяцев Монтаж и запуск Обучение персонала на месте Руководство пользователя на армянском или английском или русском языке, Оборудование должно быть новым, не бывшим в употреблении, В комплект входят все необходимые дополнительные устройства и принадлежности, необходимые для полноценной работы (Например, силиконовые трубки, не менее 4 антибактериальных фильтров, 4 канюли с ручками и т.д.) Гарантия не менее 24 месяцев Сертификаты качества (наличие), ISO13485 или эквивалент, Знак CE (Директива 93/42/EEC) или FDA или эквивалент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լսողության չափման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էլեկտրավիրաբուժական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