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տպիչներ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տպիչներ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տպիչներ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տպիչներ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ԶՄՄԱԲԿ-ԷԱՃԱՊՁԲ-33/25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տպագրության գույնը՝ սև-սպիտակ, թղթի ֆորմատը՝ A4, Համակարգչի հետ միացման կապուղին՝ USB 2.0, տպման արագությունը (թերթ/րոպե)՝ նվազագույնը 18, պատճենահանման արագությունը (թերթ/րոպե)՝ նվազագույնը 18, տպիչի լուծաչափը՝ նվազագույնը 1200x600 dpi, սկաների լուծաչափը՝ նվազագույնը 600x1200 dpi, օպերատիվ հիշողությունը՝ նվազագույնը 64 ՄԲ, էլ․ սնուցումը AC 220～240V, 50/60Hz: Միացման և սնուցման լարերը պետք է ներառված լինեն: Ապրանքները պետք է լինեն նոր, չօգտագործված: Երաշխիք՝ առնվազն 365 օր սկսած սարքավորման տեղադրման և գործարկման օրվանից: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