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жидкое мыло и силиконовые смазки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ԵՔ-ԷԱՃԱՊՁԲ-25/51</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жидкое мыло и силиконовые смазки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жидкое мыло и силиконовые смазки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жидкое мыло и силиконовые смазки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реализуются Управлением снабжения и технического обслуживания мэрии г.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автомойки рассчитан на разведение 1 л не менее чем на 10 л воды. Срок годности не менее 24 месяцев с даты изготовления.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чернения шин с длительным влажным эффектом для ухода за шинами. Состав: циклоалкан, гексан: не менее 5%. Срок годности не менее 24 месяцев с даты изготовления. Доставку товара до склада Заказчика /Аргишти 1/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10 календарных дней с даты обращения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10 календарных дней с даты обращения Заказчика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