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ԷԱՃԾՁԲ-2025/4-ԵՊԲՀ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ԷԱՃԾՁԲ-2025/4-ԵՊԲՀ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ԷԱՃԾՁԲ-2025/4-ԵՊԲՀ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412.16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ԷԱՃԾՁԲ-2025/4-ԵՊԲՀ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ԷԱՃԾՁԲ-2025/4-ԵՊԲՀ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«ԷԱՃԾՁԲ-2025/4-ԵՊԲՀ»*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ԷԱՃԾՁԲ-2025/4-ԵՊԲՀ*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«ԷԱՃԾՁԲ-2025/4-ԵՊԲՀ»*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ԷԱՃԾՁԲ-2025/4-ԵՊԲՀ*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գունավոր տպագրություն հայերեն լեզվով: Էջերի քանակը` 540±10 էջ,  գրքի մամուլների չափսը փակ վիճակում`170x240մմ: Առկա են գունավոր էջեր, որը կազմում է տպագրության ամբողջ ծավալի` 80-90%: Գրքի միջուկի թուղթը` 
115 գ/մ2 կավճապատ «Glossy» տեսակի փայլուն թուղթ: 
Կազմը ստվարաթղթից`  2.5 մմ հաստությամբ, որը  հավաքվում է` 150 գ/մ2 գունավոր տպագրված կավճապատ թղթով, լամինացված` 24 միկրոն թաղանթով /փայլուն/:
Գրքի միջուկի տպագրությունը մամուլներով, 1/16 շարվածքով: Մամուլների կապակցումը իրար` թելակարով:
ֆորզացի  թուղթը` 180 գ/ մ2 օֆսեթ, օգտագործվող սոսինձը` ПВА/էմուլսիա/: 
Տպագրվող նյութերը և դիզայնը տրամադրվում է Պատվիրատուի կողմից, որը ըստ Պատվիրատուի պահանջի կարող է խմբագրվել Կատարողի կողմից: Մինչև տպագրության ամբողջ ծավալի իրականացումը` Կատարողը պատրաստի նմուշը պարտավոր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«ՌԵՅՏԵՐ» տեսակի,  գունավոր տպագրությամբ, բռնակը լայնության վրա, կրկնակի ամրությամբ: Չափսը պատրաստ վիճակում (երկxլայն)՝ 40x30սմ±5%, գույնը՝ սպիտակ, չթափանցող,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մինչև 70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հաշված մինչև 30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 և անդրոլոգիա դասագրքի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