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լողավազանի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լողավազանի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լողավազանի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լողավազանի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4.4772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2025.03.12.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մատուցողը պետք է կազմակերպի  Արաբկիր վարչական շրջանի  30 երեխաների համար  այցելություն  Լողավազան, որը  պետք է գտնվի Արաբկիր վարչական շրջանի տարածքում, լինի փակ, ունենա հանդերձարան, ցնցուղի սենյակներ, սանհանգույց: Լողավազանի երկարությունը սկսած 25մ-ից, խորությունը նվազագույնը 1,5 մետրի սահմաններում, լայնությունը սկսած 10մ-ից, ունենա ջրի տաքացման, օդորակման և օդափոխման, ֆիլտրման և մանրէազերծման ավտոմատացված համակարգ, սանիտարա-հիգիենիկ ստանդարտներին համապատասխան միկրոկլիմա և մաքրություն, օդի ավտոմատացված չորացում։ Յուրաքանչյուր երեխայի այցելությունների քանակը պետք է լինի  առնվազն 12՝ 1 այցը 45 րոպե տևողությամբ , տրամադրվի նաև մարզչի  ծառայություն: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31.08.2025թ.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լողավազանի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